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35C9" w14:textId="77777777" w:rsidR="00B414F7" w:rsidRPr="00430E0A" w:rsidRDefault="00B414F7" w:rsidP="00B414F7">
      <w:pPr>
        <w:bidi/>
        <w:spacing w:after="0" w:line="240" w:lineRule="auto"/>
        <w:rPr>
          <w:rFonts w:ascii="Arabic Transparent" w:hAnsi="Arabic Transparent" w:cs="Louguiya"/>
          <w:b/>
          <w:bCs/>
          <w:sz w:val="28"/>
          <w:szCs w:val="28"/>
          <w:rtl/>
          <w:lang w:val="en-US"/>
        </w:rPr>
      </w:pPr>
      <w:r w:rsidRPr="00430E0A">
        <w:rPr>
          <w:rFonts w:ascii="Arabic Transparent" w:hAnsi="Arabic Transparent" w:cs="Louguiya"/>
          <w:b/>
          <w:bCs/>
          <w:sz w:val="32"/>
          <w:szCs w:val="32"/>
          <w:rtl/>
          <w:lang w:val="en-US"/>
        </w:rPr>
        <w:t>الجمهورية الإسلامية الموريتانية</w:t>
      </w:r>
      <w:r w:rsidRPr="00430E0A">
        <w:rPr>
          <w:rFonts w:ascii="Arabic Transparent" w:hAnsi="Arabic Transparent" w:cs="Louguiya"/>
          <w:b/>
          <w:bCs/>
          <w:sz w:val="32"/>
          <w:szCs w:val="32"/>
          <w:lang w:val="en-US"/>
        </w:rPr>
        <w:tab/>
      </w:r>
      <w:r w:rsidRPr="00430E0A">
        <w:rPr>
          <w:rFonts w:ascii="Arabic Transparent" w:hAnsi="Arabic Transparent" w:cs="Louguiya"/>
          <w:b/>
          <w:bCs/>
          <w:sz w:val="28"/>
          <w:szCs w:val="28"/>
          <w:lang w:val="en-US"/>
        </w:rPr>
        <w:tab/>
      </w:r>
      <w:r w:rsidRPr="00430E0A">
        <w:rPr>
          <w:rFonts w:ascii="Arabic Transparent" w:hAnsi="Arabic Transparent" w:cs="Louguiya"/>
          <w:b/>
          <w:bCs/>
          <w:sz w:val="28"/>
          <w:szCs w:val="28"/>
          <w:lang w:val="en-US"/>
        </w:rPr>
        <w:tab/>
      </w:r>
      <w:r w:rsidRPr="00430E0A">
        <w:rPr>
          <w:rFonts w:ascii="Arabic Transparent" w:hAnsi="Arabic Transparent" w:cs="Louguiya"/>
          <w:b/>
          <w:bCs/>
          <w:sz w:val="28"/>
          <w:szCs w:val="28"/>
          <w:lang w:val="en-US"/>
        </w:rPr>
        <w:tab/>
      </w:r>
      <w:r w:rsidRPr="00430E0A">
        <w:rPr>
          <w:rFonts w:ascii="Arabic Transparent" w:hAnsi="Arabic Transparent" w:cs="Louguiya"/>
          <w:b/>
          <w:bCs/>
          <w:sz w:val="28"/>
          <w:szCs w:val="28"/>
          <w:lang w:val="en-US"/>
        </w:rPr>
        <w:tab/>
      </w:r>
      <w:r w:rsidRPr="00430E0A">
        <w:rPr>
          <w:rFonts w:ascii="Arabic Transparent" w:hAnsi="Arabic Transparent" w:cs="Louguiya"/>
          <w:b/>
          <w:bCs/>
          <w:sz w:val="28"/>
          <w:szCs w:val="28"/>
          <w:lang w:val="en-US"/>
        </w:rPr>
        <w:tab/>
      </w:r>
      <w:r w:rsidRPr="00430E0A">
        <w:rPr>
          <w:rFonts w:ascii="Arabic Transparent" w:hAnsi="Arabic Transparent" w:cs="Louguiya"/>
          <w:sz w:val="28"/>
          <w:szCs w:val="28"/>
          <w:rtl/>
          <w:lang w:val="en-US"/>
        </w:rPr>
        <w:t>شرف – إخاء – عدل</w:t>
      </w:r>
    </w:p>
    <w:p w14:paraId="71642D45" w14:textId="77777777" w:rsidR="00B414F7" w:rsidRPr="00430E0A" w:rsidRDefault="00B414F7" w:rsidP="00B414F7">
      <w:pPr>
        <w:bidi/>
        <w:spacing w:after="0" w:line="240" w:lineRule="auto"/>
        <w:jc w:val="both"/>
        <w:rPr>
          <w:rFonts w:ascii="Arabic Transparent" w:hAnsi="Arabic Transparent" w:cs="Louguiya"/>
          <w:b/>
          <w:bCs/>
          <w:sz w:val="32"/>
          <w:szCs w:val="32"/>
          <w:rtl/>
          <w:lang w:val="en-US"/>
        </w:rPr>
      </w:pPr>
    </w:p>
    <w:p w14:paraId="2B299452" w14:textId="77777777" w:rsidR="00B414F7" w:rsidRPr="00430E0A" w:rsidRDefault="00B414F7" w:rsidP="00B414F7">
      <w:pPr>
        <w:bidi/>
        <w:spacing w:after="0" w:line="240" w:lineRule="auto"/>
        <w:jc w:val="both"/>
        <w:rPr>
          <w:rFonts w:ascii="Arabic Transparent" w:hAnsi="Arabic Transparent" w:cs="Louguiya"/>
          <w:sz w:val="32"/>
          <w:szCs w:val="32"/>
          <w:rtl/>
          <w:lang w:val="en-US"/>
        </w:rPr>
      </w:pPr>
      <w:r w:rsidRPr="00430E0A">
        <w:rPr>
          <w:rFonts w:ascii="Arabic Transparent" w:hAnsi="Arabic Transparent" w:cs="Louguiya"/>
          <w:sz w:val="32"/>
          <w:szCs w:val="32"/>
          <w:rtl/>
          <w:lang w:val="en-US"/>
        </w:rPr>
        <w:t xml:space="preserve">وزارة الصيد والبنى التحتية البحرية </w:t>
      </w:r>
      <w:proofErr w:type="spellStart"/>
      <w:r w:rsidRPr="00430E0A">
        <w:rPr>
          <w:rFonts w:ascii="Arabic Transparent" w:hAnsi="Arabic Transparent" w:cs="Louguiya"/>
          <w:sz w:val="32"/>
          <w:szCs w:val="32"/>
          <w:rtl/>
          <w:lang w:val="en-US"/>
        </w:rPr>
        <w:t>والمينائية</w:t>
      </w:r>
      <w:proofErr w:type="spellEnd"/>
      <w:r w:rsidRPr="00430E0A">
        <w:rPr>
          <w:rFonts w:ascii="Arabic Transparent" w:hAnsi="Arabic Transparent" w:cs="Louguiya"/>
          <w:sz w:val="32"/>
          <w:szCs w:val="32"/>
          <w:rtl/>
          <w:lang w:val="en-US"/>
        </w:rPr>
        <w:t xml:space="preserve"> </w:t>
      </w:r>
    </w:p>
    <w:p w14:paraId="752BE920" w14:textId="77777777" w:rsidR="00B414F7" w:rsidRPr="00430E0A" w:rsidRDefault="00B414F7" w:rsidP="00B414F7">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lang w:val="en-US"/>
        </w:rPr>
        <w:t xml:space="preserve">وزارة الصحة </w:t>
      </w:r>
    </w:p>
    <w:p w14:paraId="309B5A93" w14:textId="77777777" w:rsidR="00B414F7" w:rsidRPr="00430E0A" w:rsidRDefault="00B414F7" w:rsidP="00B414F7">
      <w:pPr>
        <w:bidi/>
        <w:spacing w:after="0" w:line="240" w:lineRule="auto"/>
        <w:jc w:val="both"/>
        <w:rPr>
          <w:rFonts w:ascii="Arabic Transparent" w:hAnsi="Arabic Transparent" w:cs="Louguiya"/>
          <w:sz w:val="32"/>
          <w:szCs w:val="32"/>
          <w:rtl/>
          <w:lang w:val="en-US"/>
        </w:rPr>
      </w:pPr>
      <w:r w:rsidRPr="00430E0A">
        <w:rPr>
          <w:rFonts w:ascii="Arabic Transparent" w:hAnsi="Arabic Transparent" w:cs="Louguiya"/>
          <w:sz w:val="32"/>
          <w:szCs w:val="32"/>
          <w:rtl/>
          <w:lang w:val="en-US"/>
        </w:rPr>
        <w:t>وزارة التنمية</w:t>
      </w:r>
      <w:r w:rsidRPr="00430E0A">
        <w:rPr>
          <w:rFonts w:ascii="Arabic Transparent" w:hAnsi="Arabic Transparent" w:cs="Louguiya"/>
          <w:b/>
          <w:bCs/>
          <w:sz w:val="32"/>
          <w:szCs w:val="32"/>
          <w:rtl/>
          <w:lang w:val="en-US"/>
        </w:rPr>
        <w:t xml:space="preserve"> </w:t>
      </w:r>
      <w:r w:rsidRPr="00430E0A">
        <w:rPr>
          <w:rFonts w:ascii="Arabic Transparent" w:hAnsi="Arabic Transparent" w:cs="Louguiya"/>
          <w:sz w:val="32"/>
          <w:szCs w:val="32"/>
          <w:rtl/>
          <w:lang w:val="en-US"/>
        </w:rPr>
        <w:t>الحيوانية</w:t>
      </w:r>
    </w:p>
    <w:p w14:paraId="52EE8D3F" w14:textId="77777777" w:rsidR="00B414F7" w:rsidRPr="00430E0A" w:rsidRDefault="00B414F7" w:rsidP="00B414F7">
      <w:pPr>
        <w:bidi/>
        <w:spacing w:after="0" w:line="240" w:lineRule="auto"/>
        <w:jc w:val="both"/>
        <w:rPr>
          <w:rFonts w:ascii="Arabic Transparent" w:hAnsi="Arabic Transparent" w:cs="Louguiya"/>
          <w:sz w:val="32"/>
          <w:szCs w:val="32"/>
          <w:rtl/>
          <w:lang w:val="en-US"/>
        </w:rPr>
      </w:pPr>
      <w:r w:rsidRPr="00430E0A">
        <w:rPr>
          <w:rFonts w:ascii="Arabic Transparent" w:hAnsi="Arabic Transparent" w:cs="Louguiya"/>
          <w:sz w:val="32"/>
          <w:szCs w:val="32"/>
          <w:rtl/>
          <w:lang w:val="en-US"/>
        </w:rPr>
        <w:t>وزارة التجارة والسياحة</w:t>
      </w:r>
    </w:p>
    <w:p w14:paraId="24AD8D8B" w14:textId="77777777" w:rsidR="00B414F7" w:rsidRPr="00430E0A" w:rsidRDefault="00B414F7" w:rsidP="00B414F7">
      <w:pPr>
        <w:bidi/>
        <w:spacing w:after="0" w:line="240" w:lineRule="auto"/>
        <w:jc w:val="both"/>
        <w:rPr>
          <w:rFonts w:ascii="Arabic Transparent" w:hAnsi="Arabic Transparent" w:cs="Louguiya"/>
          <w:sz w:val="32"/>
          <w:szCs w:val="32"/>
          <w:rtl/>
          <w:lang w:val="en-US"/>
        </w:rPr>
      </w:pPr>
    </w:p>
    <w:p w14:paraId="311BD74D" w14:textId="70C189F6" w:rsidR="00B414F7" w:rsidRPr="00430E0A" w:rsidRDefault="00B414F7" w:rsidP="00B414F7">
      <w:pPr>
        <w:bidi/>
        <w:spacing w:after="0" w:line="240" w:lineRule="auto"/>
        <w:jc w:val="both"/>
        <w:rPr>
          <w:rFonts w:ascii="Arabic Transparent" w:hAnsi="Arabic Transparent" w:cs="Louguiya"/>
          <w:b/>
          <w:bCs/>
          <w:sz w:val="32"/>
          <w:szCs w:val="32"/>
          <w:u w:val="single"/>
          <w:rtl/>
          <w:lang w:val="en-US"/>
        </w:rPr>
      </w:pPr>
      <w:r w:rsidRPr="00430E0A">
        <w:rPr>
          <w:rFonts w:ascii="Arabic Transparent" w:hAnsi="Arabic Transparent" w:cs="Louguiya"/>
          <w:b/>
          <w:bCs/>
          <w:sz w:val="32"/>
          <w:szCs w:val="32"/>
          <w:u w:val="single"/>
          <w:rtl/>
          <w:lang w:val="en-US"/>
        </w:rPr>
        <w:t>التأشير</w:t>
      </w:r>
      <w:r w:rsidR="00981F62" w:rsidRPr="00430E0A">
        <w:rPr>
          <w:rFonts w:ascii="Arabic Transparent" w:hAnsi="Arabic Transparent" w:cs="Louguiya" w:hint="cs"/>
          <w:b/>
          <w:bCs/>
          <w:sz w:val="32"/>
          <w:szCs w:val="32"/>
          <w:u w:val="single"/>
          <w:rtl/>
          <w:lang w:val="en-US"/>
        </w:rPr>
        <w:t>ة</w:t>
      </w:r>
      <w:r w:rsidRPr="00430E0A">
        <w:rPr>
          <w:rFonts w:ascii="Arabic Transparent" w:hAnsi="Arabic Transparent" w:cs="Louguiya"/>
          <w:b/>
          <w:bCs/>
          <w:sz w:val="32"/>
          <w:szCs w:val="32"/>
          <w:u w:val="single"/>
          <w:rtl/>
          <w:lang w:val="en-US"/>
        </w:rPr>
        <w:t>:</w:t>
      </w:r>
    </w:p>
    <w:p w14:paraId="6EEA4181" w14:textId="6DDD805B" w:rsidR="007D68F4" w:rsidRPr="00430E0A" w:rsidRDefault="007D68F4" w:rsidP="00B414F7">
      <w:pPr>
        <w:bidi/>
        <w:spacing w:after="0" w:line="240" w:lineRule="auto"/>
        <w:ind w:left="425"/>
        <w:rPr>
          <w:rFonts w:ascii="Arabic Transparent" w:hAnsi="Arabic Transparent" w:cs="Louguiya"/>
          <w:b/>
          <w:bCs/>
          <w:sz w:val="32"/>
          <w:szCs w:val="32"/>
          <w:rtl/>
        </w:rPr>
      </w:pPr>
      <w:proofErr w:type="spellStart"/>
      <w:r w:rsidRPr="00430E0A">
        <w:rPr>
          <w:rFonts w:ascii="Arabic Transparent" w:hAnsi="Arabic Transparent" w:cs="Louguiya"/>
          <w:b/>
          <w:bCs/>
          <w:sz w:val="32"/>
          <w:szCs w:val="32"/>
          <w:rtl/>
          <w:lang w:val="en-US"/>
        </w:rPr>
        <w:t>م.ع.ت</w:t>
      </w:r>
      <w:proofErr w:type="spellEnd"/>
      <w:r w:rsidRPr="00430E0A">
        <w:rPr>
          <w:rFonts w:ascii="Arabic Transparent" w:hAnsi="Arabic Transparent" w:cs="Louguiya"/>
          <w:b/>
          <w:bCs/>
          <w:sz w:val="32"/>
          <w:szCs w:val="32"/>
          <w:rtl/>
          <w:lang w:val="en-US"/>
        </w:rPr>
        <w:t>.</w:t>
      </w:r>
      <w:r w:rsidRPr="00430E0A">
        <w:rPr>
          <w:rFonts w:ascii="Arabic Transparent" w:hAnsi="Arabic Transparent" w:cs="Louguiya"/>
          <w:b/>
          <w:bCs/>
          <w:sz w:val="32"/>
          <w:szCs w:val="32"/>
          <w:rtl/>
          <w:lang w:val="en-US" w:bidi="ar-SY"/>
        </w:rPr>
        <w:t>ت.ن.ج.ر</w:t>
      </w:r>
    </w:p>
    <w:p w14:paraId="2F1516E7" w14:textId="77777777" w:rsidR="00E84358" w:rsidRPr="00430E0A" w:rsidRDefault="00E84358" w:rsidP="00DC72E3">
      <w:pPr>
        <w:bidi/>
        <w:spacing w:after="0" w:line="240" w:lineRule="auto"/>
        <w:rPr>
          <w:rFonts w:ascii="Arabic Transparent" w:hAnsi="Arabic Transparent" w:cs="Louguiya"/>
          <w:sz w:val="32"/>
          <w:szCs w:val="32"/>
          <w:rtl/>
          <w:lang w:val="de-DE"/>
        </w:rPr>
      </w:pPr>
    </w:p>
    <w:p w14:paraId="2105121D" w14:textId="31198C94" w:rsidR="00511997" w:rsidRPr="00430E0A" w:rsidRDefault="007D68F4" w:rsidP="00B414F7">
      <w:pPr>
        <w:autoSpaceDE w:val="0"/>
        <w:autoSpaceDN w:val="0"/>
        <w:bidi/>
        <w:adjustRightInd w:val="0"/>
        <w:spacing w:after="0" w:line="240" w:lineRule="auto"/>
        <w:ind w:left="2835"/>
        <w:jc w:val="both"/>
        <w:rPr>
          <w:rFonts w:ascii="Arabic Transparent" w:hAnsi="Arabic Transparent" w:cs="Louguiya"/>
          <w:b/>
          <w:bCs/>
          <w:sz w:val="32"/>
          <w:szCs w:val="32"/>
        </w:rPr>
      </w:pPr>
      <w:r w:rsidRPr="00430E0A">
        <w:rPr>
          <w:rFonts w:ascii="Arabic Transparent" w:hAnsi="Arabic Transparent" w:cs="Louguiya"/>
          <w:b/>
          <w:bCs/>
          <w:sz w:val="32"/>
          <w:szCs w:val="32"/>
          <w:rtl/>
        </w:rPr>
        <w:t>مقرر</w:t>
      </w:r>
      <w:r w:rsidR="00C8165A" w:rsidRPr="00430E0A">
        <w:rPr>
          <w:rFonts w:ascii="Arabic Transparent" w:hAnsi="Arabic Transparent" w:cs="Louguiya"/>
          <w:b/>
          <w:bCs/>
          <w:sz w:val="32"/>
          <w:szCs w:val="32"/>
          <w:rtl/>
        </w:rPr>
        <w:t xml:space="preserve"> مشترك</w:t>
      </w:r>
      <w:r w:rsidRPr="00430E0A">
        <w:rPr>
          <w:rFonts w:ascii="Arabic Transparent" w:hAnsi="Arabic Transparent" w:cs="Louguiya"/>
          <w:b/>
          <w:bCs/>
          <w:sz w:val="32"/>
          <w:szCs w:val="32"/>
          <w:rtl/>
        </w:rPr>
        <w:t xml:space="preserve"> </w:t>
      </w:r>
      <w:r w:rsidR="007B1077" w:rsidRPr="00FF4D0C">
        <w:rPr>
          <w:rFonts w:ascii="Arabic Transparent" w:hAnsi="Arabic Transparent" w:cs="Louguiya"/>
          <w:b/>
          <w:bCs/>
          <w:sz w:val="32"/>
          <w:szCs w:val="32"/>
          <w:rtl/>
        </w:rPr>
        <w:t>رقم</w:t>
      </w:r>
      <w:proofErr w:type="gramStart"/>
      <w:r w:rsidR="00FF4D0C" w:rsidRPr="00FF4D0C">
        <w:rPr>
          <w:rFonts w:ascii="Arabic Transparent" w:hAnsi="Arabic Transparent" w:cs="Louguiya"/>
          <w:b/>
          <w:bCs/>
          <w:sz w:val="32"/>
          <w:szCs w:val="32"/>
        </w:rPr>
        <w:t>0</w:t>
      </w:r>
      <w:r w:rsidR="00FF4D0C">
        <w:rPr>
          <w:rFonts w:ascii="Arabic Transparent" w:hAnsi="Arabic Transparent" w:cs="Louguiya"/>
          <w:b/>
          <w:bCs/>
          <w:sz w:val="32"/>
          <w:szCs w:val="32"/>
        </w:rPr>
        <w:t>0</w:t>
      </w:r>
      <w:r w:rsidR="00FF4D0C" w:rsidRPr="00FF4D0C">
        <w:rPr>
          <w:rFonts w:ascii="Arabic Transparent" w:hAnsi="Arabic Transparent" w:cs="Louguiya"/>
          <w:b/>
          <w:bCs/>
          <w:sz w:val="32"/>
          <w:szCs w:val="32"/>
        </w:rPr>
        <w:t xml:space="preserve">0736 </w:t>
      </w:r>
      <w:r w:rsidR="00511997" w:rsidRPr="00430E0A">
        <w:rPr>
          <w:rFonts w:ascii="Arabic Transparent" w:hAnsi="Arabic Transparent" w:cs="Louguiya"/>
          <w:b/>
          <w:bCs/>
          <w:sz w:val="32"/>
          <w:szCs w:val="32"/>
          <w:rtl/>
        </w:rPr>
        <w:t xml:space="preserve"> </w:t>
      </w:r>
      <w:r w:rsidR="00431DA7" w:rsidRPr="00430E0A">
        <w:rPr>
          <w:rFonts w:ascii="Arabic Transparent" w:hAnsi="Arabic Transparent" w:cs="Louguiya"/>
          <w:b/>
          <w:bCs/>
          <w:sz w:val="32"/>
          <w:szCs w:val="32"/>
          <w:rtl/>
        </w:rPr>
        <w:t>المحدد</w:t>
      </w:r>
      <w:proofErr w:type="gramEnd"/>
      <w:r w:rsidR="00431DA7" w:rsidRPr="00430E0A">
        <w:rPr>
          <w:rFonts w:ascii="Arabic Transparent" w:hAnsi="Arabic Transparent" w:cs="Louguiya"/>
          <w:b/>
          <w:bCs/>
          <w:sz w:val="32"/>
          <w:szCs w:val="32"/>
          <w:rtl/>
        </w:rPr>
        <w:t xml:space="preserve"> ل</w:t>
      </w:r>
      <w:r w:rsidR="00511997" w:rsidRPr="00430E0A">
        <w:rPr>
          <w:rFonts w:ascii="Arabic Transparent" w:hAnsi="Arabic Transparent" w:cs="Louguiya"/>
          <w:b/>
          <w:bCs/>
          <w:sz w:val="32"/>
          <w:szCs w:val="32"/>
          <w:rtl/>
        </w:rPr>
        <w:t>لشروط</w:t>
      </w:r>
      <w:r w:rsidRPr="00430E0A">
        <w:rPr>
          <w:rFonts w:ascii="Arabic Transparent" w:hAnsi="Arabic Transparent" w:cs="Louguiya"/>
          <w:b/>
          <w:bCs/>
          <w:sz w:val="32"/>
          <w:szCs w:val="32"/>
          <w:rtl/>
        </w:rPr>
        <w:t xml:space="preserve"> </w:t>
      </w:r>
      <w:r w:rsidR="00511997" w:rsidRPr="00430E0A">
        <w:rPr>
          <w:rFonts w:ascii="Arabic Transparent" w:hAnsi="Arabic Transparent" w:cs="Louguiya"/>
          <w:b/>
          <w:bCs/>
          <w:sz w:val="32"/>
          <w:szCs w:val="32"/>
          <w:rtl/>
        </w:rPr>
        <w:t>الفنية والصحية</w:t>
      </w:r>
      <w:r w:rsidR="00431DA7" w:rsidRPr="00430E0A">
        <w:rPr>
          <w:rFonts w:ascii="Arabic Transparent" w:hAnsi="Arabic Transparent" w:cs="Louguiya"/>
          <w:b/>
          <w:bCs/>
          <w:sz w:val="32"/>
          <w:szCs w:val="32"/>
          <w:rtl/>
        </w:rPr>
        <w:t xml:space="preserve"> </w:t>
      </w:r>
      <w:r w:rsidR="00981C4E" w:rsidRPr="00430E0A">
        <w:rPr>
          <w:rFonts w:ascii="Arabic Transparent" w:hAnsi="Arabic Transparent" w:cs="Louguiya"/>
          <w:b/>
          <w:bCs/>
          <w:sz w:val="32"/>
          <w:szCs w:val="32"/>
          <w:rtl/>
        </w:rPr>
        <w:t>ل</w:t>
      </w:r>
      <w:r w:rsidR="00466647" w:rsidRPr="00430E0A">
        <w:rPr>
          <w:rFonts w:ascii="Arabic Transparent" w:hAnsi="Arabic Transparent" w:cs="Louguiya" w:hint="cs"/>
          <w:b/>
          <w:bCs/>
          <w:sz w:val="32"/>
          <w:szCs w:val="32"/>
          <w:rtl/>
        </w:rPr>
        <w:t xml:space="preserve">ترخيص </w:t>
      </w:r>
      <w:r w:rsidR="00981C4E" w:rsidRPr="00430E0A">
        <w:rPr>
          <w:rFonts w:ascii="Arabic Transparent" w:hAnsi="Arabic Transparent" w:cs="Louguiya"/>
          <w:b/>
          <w:bCs/>
          <w:sz w:val="32"/>
          <w:szCs w:val="32"/>
          <w:rtl/>
        </w:rPr>
        <w:t>وحدات</w:t>
      </w:r>
      <w:r w:rsidR="00431DA7" w:rsidRPr="00430E0A">
        <w:rPr>
          <w:rFonts w:ascii="Arabic Transparent" w:hAnsi="Arabic Transparent" w:cs="Louguiya"/>
          <w:b/>
          <w:bCs/>
          <w:sz w:val="32"/>
          <w:szCs w:val="32"/>
          <w:rtl/>
        </w:rPr>
        <w:t xml:space="preserve"> </w:t>
      </w:r>
      <w:r w:rsidR="00981C4E" w:rsidRPr="00430E0A">
        <w:rPr>
          <w:rFonts w:ascii="Arabic Transparent" w:hAnsi="Arabic Transparent" w:cs="Louguiya"/>
          <w:b/>
          <w:bCs/>
          <w:sz w:val="32"/>
          <w:szCs w:val="32"/>
          <w:rtl/>
        </w:rPr>
        <w:t xml:space="preserve">إنتاج الثلج </w:t>
      </w:r>
      <w:r w:rsidR="00431DA7" w:rsidRPr="00430E0A">
        <w:rPr>
          <w:rFonts w:ascii="Arabic Transparent" w:hAnsi="Arabic Transparent" w:cs="Louguiya"/>
          <w:b/>
          <w:bCs/>
          <w:sz w:val="32"/>
          <w:szCs w:val="32"/>
          <w:rtl/>
        </w:rPr>
        <w:t xml:space="preserve">الموجه </w:t>
      </w:r>
      <w:r w:rsidR="00981C4E" w:rsidRPr="00430E0A">
        <w:rPr>
          <w:rFonts w:ascii="Arabic Transparent" w:hAnsi="Arabic Transparent" w:cs="Louguiya"/>
          <w:b/>
          <w:bCs/>
          <w:sz w:val="32"/>
          <w:szCs w:val="32"/>
          <w:rtl/>
        </w:rPr>
        <w:t xml:space="preserve">لتبريد منتجات </w:t>
      </w:r>
      <w:r w:rsidR="00431DA7" w:rsidRPr="00430E0A">
        <w:rPr>
          <w:rFonts w:ascii="Arabic Transparent" w:hAnsi="Arabic Transparent" w:cs="Louguiya"/>
          <w:b/>
          <w:bCs/>
          <w:sz w:val="32"/>
          <w:szCs w:val="32"/>
          <w:rtl/>
        </w:rPr>
        <w:t>الصيد</w:t>
      </w:r>
      <w:r w:rsidR="00981C4E" w:rsidRPr="00430E0A">
        <w:rPr>
          <w:rFonts w:ascii="Arabic Transparent" w:hAnsi="Arabic Transparent" w:cs="Louguiya"/>
          <w:b/>
          <w:bCs/>
          <w:sz w:val="32"/>
          <w:szCs w:val="32"/>
          <w:rtl/>
        </w:rPr>
        <w:t xml:space="preserve"> </w:t>
      </w:r>
      <w:r w:rsidR="00E84358" w:rsidRPr="00430E0A">
        <w:rPr>
          <w:rFonts w:ascii="Arabic Transparent" w:hAnsi="Arabic Transparent" w:cs="Louguiya"/>
          <w:b/>
          <w:bCs/>
          <w:sz w:val="32"/>
          <w:szCs w:val="32"/>
          <w:rtl/>
        </w:rPr>
        <w:t>وتسييرها</w:t>
      </w:r>
    </w:p>
    <w:p w14:paraId="76CB7255" w14:textId="77777777" w:rsidR="00B414F7" w:rsidRPr="00430E0A" w:rsidRDefault="00B414F7" w:rsidP="007074D7">
      <w:pPr>
        <w:autoSpaceDE w:val="0"/>
        <w:autoSpaceDN w:val="0"/>
        <w:bidi/>
        <w:adjustRightInd w:val="0"/>
        <w:spacing w:after="0" w:line="240" w:lineRule="auto"/>
        <w:jc w:val="both"/>
        <w:rPr>
          <w:rFonts w:ascii="Arabic Transparent" w:hAnsi="Arabic Transparent" w:cs="Louguiya"/>
          <w:b/>
          <w:bCs/>
          <w:sz w:val="32"/>
          <w:szCs w:val="32"/>
          <w:rtl/>
          <w:lang w:val="en-US"/>
        </w:rPr>
      </w:pPr>
    </w:p>
    <w:p w14:paraId="6FE8CE6F" w14:textId="1471F897" w:rsidR="00B414F7" w:rsidRPr="00430E0A" w:rsidRDefault="00B414F7" w:rsidP="00B414F7">
      <w:pPr>
        <w:bidi/>
        <w:spacing w:after="0" w:line="240" w:lineRule="auto"/>
        <w:jc w:val="both"/>
        <w:rPr>
          <w:rFonts w:ascii="Arabic Transparent" w:hAnsi="Arabic Transparent" w:cs="Louguiya"/>
          <w:sz w:val="32"/>
          <w:szCs w:val="32"/>
          <w:rtl/>
          <w:lang w:val="en-US"/>
        </w:rPr>
      </w:pPr>
      <w:r w:rsidRPr="00430E0A">
        <w:rPr>
          <w:rFonts w:ascii="Arabic Transparent" w:hAnsi="Arabic Transparent" w:cs="Louguiya"/>
          <w:sz w:val="32"/>
          <w:szCs w:val="32"/>
          <w:rtl/>
          <w:lang w:val="en-US"/>
        </w:rPr>
        <w:t>إن وزير الصيد والبنى التحتية البحرية والمينائية، ووزير الصحة، ووزير التنمية</w:t>
      </w:r>
      <w:r w:rsidRPr="00430E0A">
        <w:rPr>
          <w:rFonts w:ascii="Arabic Transparent" w:hAnsi="Arabic Transparent" w:cs="Louguiya"/>
          <w:b/>
          <w:bCs/>
          <w:sz w:val="32"/>
          <w:szCs w:val="32"/>
          <w:rtl/>
          <w:lang w:val="en-US"/>
        </w:rPr>
        <w:t xml:space="preserve"> </w:t>
      </w:r>
      <w:r w:rsidRPr="00430E0A">
        <w:rPr>
          <w:rFonts w:ascii="Arabic Transparent" w:hAnsi="Arabic Transparent" w:cs="Louguiya"/>
          <w:sz w:val="32"/>
          <w:szCs w:val="32"/>
          <w:rtl/>
          <w:lang w:val="en-US"/>
        </w:rPr>
        <w:t>الحيوانية، ووزيرة التجارة والسياحة</w:t>
      </w:r>
      <w:r w:rsidR="0051497E" w:rsidRPr="00430E0A">
        <w:rPr>
          <w:rFonts w:ascii="Arabic Transparent" w:hAnsi="Arabic Transparent" w:cs="Louguiya"/>
          <w:sz w:val="32"/>
          <w:szCs w:val="32"/>
          <w:lang w:val="en-US"/>
        </w:rPr>
        <w:t>.</w:t>
      </w:r>
      <w:r w:rsidRPr="00430E0A">
        <w:rPr>
          <w:rFonts w:ascii="Arabic Transparent" w:hAnsi="Arabic Transparent" w:cs="Louguiya"/>
          <w:sz w:val="32"/>
          <w:szCs w:val="32"/>
          <w:rtl/>
          <w:lang w:val="en-US"/>
        </w:rPr>
        <w:t xml:space="preserve"> </w:t>
      </w:r>
    </w:p>
    <w:p w14:paraId="51445F20" w14:textId="77777777" w:rsidR="00B414F7" w:rsidRPr="00430E0A" w:rsidRDefault="00B414F7" w:rsidP="00B414F7">
      <w:pPr>
        <w:bidi/>
        <w:spacing w:after="0" w:line="240" w:lineRule="auto"/>
        <w:jc w:val="both"/>
        <w:rPr>
          <w:rFonts w:ascii="Arabic Transparent" w:hAnsi="Arabic Transparent" w:cs="Louguiya"/>
          <w:sz w:val="32"/>
          <w:szCs w:val="32"/>
          <w:rtl/>
          <w:lang w:val="en-US"/>
        </w:rPr>
      </w:pPr>
    </w:p>
    <w:p w14:paraId="4702308E" w14:textId="645B3B1E" w:rsidR="00B414F7" w:rsidRPr="00430E0A" w:rsidRDefault="00B414F7" w:rsidP="00B414F7">
      <w:pPr>
        <w:bidi/>
        <w:spacing w:after="0" w:line="240" w:lineRule="auto"/>
        <w:jc w:val="both"/>
        <w:rPr>
          <w:rFonts w:ascii="Arabic Transparent" w:hAnsi="Arabic Transparent" w:cs="Louguiya"/>
          <w:sz w:val="32"/>
          <w:szCs w:val="32"/>
          <w:rtl/>
          <w:lang w:val="en-US"/>
        </w:rPr>
      </w:pPr>
      <w:r w:rsidRPr="00430E0A">
        <w:rPr>
          <w:rFonts w:ascii="Arabic Transparent" w:hAnsi="Arabic Transparent" w:cs="Louguiya"/>
          <w:sz w:val="32"/>
          <w:szCs w:val="32"/>
          <w:rtl/>
          <w:lang w:val="en-US"/>
        </w:rPr>
        <w:t>بعد الاطلاع على:</w:t>
      </w:r>
    </w:p>
    <w:p w14:paraId="1AF7D5D4" w14:textId="77777777" w:rsidR="00C8165A" w:rsidRPr="00430E0A" w:rsidRDefault="00C8165A" w:rsidP="00D15912">
      <w:pPr>
        <w:bidi/>
        <w:spacing w:after="60" w:line="240" w:lineRule="auto"/>
        <w:jc w:val="both"/>
        <w:rPr>
          <w:rFonts w:ascii="Arabic Transparent" w:hAnsi="Arabic Transparent" w:cs="Louguiya"/>
          <w:sz w:val="32"/>
          <w:szCs w:val="32"/>
          <w:rtl/>
          <w:lang w:val="en-US"/>
        </w:rPr>
      </w:pPr>
    </w:p>
    <w:p w14:paraId="37E3D980" w14:textId="77777777"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المرسوم رقم 075-93 الصادر بتاريخ 6 يوليو 1993 المحدد لشروط تنظيم الإدارة المركزية وإجراءات تسيير ومتابعة الهياكل الإدارية</w:t>
      </w:r>
    </w:p>
    <w:p w14:paraId="3B1BD3D3" w14:textId="4606AD77"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 xml:space="preserve">المرسوم رقم </w:t>
      </w:r>
      <w:r w:rsidR="00F95E2B" w:rsidRPr="00430E0A">
        <w:rPr>
          <w:rFonts w:ascii="Arabic Transparent" w:hAnsi="Arabic Transparent" w:cs="Louguiya"/>
          <w:sz w:val="32"/>
          <w:szCs w:val="32"/>
          <w:lang w:val="en-US"/>
        </w:rPr>
        <w:t>2007-157</w:t>
      </w:r>
      <w:r w:rsidRPr="00430E0A">
        <w:rPr>
          <w:rFonts w:ascii="Arabic Transparent" w:hAnsi="Arabic Transparent" w:cs="Louguiya"/>
          <w:sz w:val="32"/>
          <w:szCs w:val="32"/>
          <w:rtl/>
          <w:lang w:val="en-US"/>
        </w:rPr>
        <w:t xml:space="preserve"> الصادر بتاريخ </w:t>
      </w:r>
      <w:r w:rsidR="00F95E2B" w:rsidRPr="00430E0A">
        <w:rPr>
          <w:rFonts w:ascii="Arabic Transparent" w:hAnsi="Arabic Transparent" w:cs="Louguiya"/>
          <w:sz w:val="32"/>
          <w:szCs w:val="32"/>
          <w:lang w:val="en-US"/>
        </w:rPr>
        <w:t>06</w:t>
      </w:r>
      <w:r w:rsidRPr="00430E0A">
        <w:rPr>
          <w:rFonts w:ascii="Arabic Transparent" w:hAnsi="Arabic Transparent" w:cs="Louguiya"/>
          <w:sz w:val="32"/>
          <w:szCs w:val="32"/>
          <w:rtl/>
          <w:lang w:val="en-US"/>
        </w:rPr>
        <w:t xml:space="preserve"> سبتمبر 2007 المتعلق بمجلس الوزراء وبصلاحيات الوزير الأول والوزراء؛</w:t>
      </w:r>
    </w:p>
    <w:p w14:paraId="359A14B4" w14:textId="1B787151" w:rsidR="00B414F7" w:rsidRPr="00430E0A" w:rsidRDefault="00B414F7" w:rsidP="00D15912">
      <w:pPr>
        <w:numPr>
          <w:ilvl w:val="0"/>
          <w:numId w:val="4"/>
        </w:numPr>
        <w:tabs>
          <w:tab w:val="clear" w:pos="825"/>
        </w:tabs>
        <w:bidi/>
        <w:spacing w:after="60" w:line="240" w:lineRule="auto"/>
        <w:ind w:left="521"/>
        <w:contextualSpacing/>
        <w:jc w:val="both"/>
        <w:rPr>
          <w:rFonts w:ascii="Arabic Transparent" w:hAnsi="Arabic Transparent" w:cs="Louguiya"/>
          <w:sz w:val="32"/>
          <w:szCs w:val="32"/>
        </w:rPr>
      </w:pPr>
      <w:r w:rsidRPr="00430E0A">
        <w:rPr>
          <w:rFonts w:ascii="Arabic Transparent" w:hAnsi="Arabic Transparent" w:cs="Louguiya"/>
          <w:sz w:val="32"/>
          <w:szCs w:val="32"/>
          <w:rtl/>
        </w:rPr>
        <w:t xml:space="preserve">المرسوم رقم </w:t>
      </w:r>
      <w:r w:rsidRPr="00430E0A">
        <w:rPr>
          <w:rFonts w:ascii="Arabic Transparent" w:hAnsi="Arabic Transparent" w:cs="Louguiya"/>
          <w:sz w:val="32"/>
          <w:szCs w:val="32"/>
          <w:lang w:val="en-US"/>
        </w:rPr>
        <w:t>2024</w:t>
      </w:r>
      <w:r w:rsidRPr="00430E0A">
        <w:rPr>
          <w:rFonts w:ascii="Arabic Transparent" w:hAnsi="Arabic Transparent" w:cs="Louguiya"/>
          <w:sz w:val="32"/>
          <w:szCs w:val="32"/>
        </w:rPr>
        <w:t>-</w:t>
      </w:r>
      <w:r w:rsidRPr="00430E0A">
        <w:rPr>
          <w:rFonts w:ascii="Arabic Transparent" w:hAnsi="Arabic Transparent" w:cs="Louguiya"/>
          <w:sz w:val="32"/>
          <w:szCs w:val="32"/>
          <w:lang w:val="en-US"/>
        </w:rPr>
        <w:t>143</w:t>
      </w:r>
      <w:r w:rsidRPr="00430E0A">
        <w:rPr>
          <w:rFonts w:ascii="Arabic Transparent" w:hAnsi="Arabic Transparent" w:cs="Louguiya"/>
          <w:sz w:val="32"/>
          <w:szCs w:val="32"/>
          <w:rtl/>
        </w:rPr>
        <w:t xml:space="preserve"> الصادر بتاريخ </w:t>
      </w:r>
      <w:r w:rsidR="00F95E2B" w:rsidRPr="00430E0A">
        <w:rPr>
          <w:rFonts w:ascii="Arabic Transparent" w:hAnsi="Arabic Transparent" w:cs="Louguiya"/>
          <w:sz w:val="32"/>
          <w:szCs w:val="32"/>
          <w:lang w:val="en-US"/>
        </w:rPr>
        <w:t>06</w:t>
      </w:r>
      <w:r w:rsidRPr="00430E0A">
        <w:rPr>
          <w:rFonts w:ascii="Arabic Transparent" w:hAnsi="Arabic Transparent" w:cs="Louguiya"/>
          <w:sz w:val="32"/>
          <w:szCs w:val="32"/>
          <w:rtl/>
        </w:rPr>
        <w:t xml:space="preserve"> اغسطس </w:t>
      </w:r>
      <w:r w:rsidRPr="00430E0A">
        <w:rPr>
          <w:rFonts w:ascii="Arabic Transparent" w:hAnsi="Arabic Transparent" w:cs="Louguiya"/>
          <w:sz w:val="32"/>
          <w:szCs w:val="32"/>
          <w:lang w:val="en-US"/>
        </w:rPr>
        <w:t>2024</w:t>
      </w:r>
      <w:r w:rsidRPr="00430E0A">
        <w:rPr>
          <w:rFonts w:ascii="Arabic Transparent" w:hAnsi="Arabic Transparent" w:cs="Louguiya"/>
          <w:sz w:val="32"/>
          <w:szCs w:val="32"/>
          <w:rtl/>
        </w:rPr>
        <w:t>، المتضمن تعيين أعضاء الحكومة؛</w:t>
      </w:r>
    </w:p>
    <w:p w14:paraId="73190911" w14:textId="77777777" w:rsidR="00B414F7" w:rsidRPr="00430E0A" w:rsidRDefault="00B414F7" w:rsidP="00D15912">
      <w:pPr>
        <w:numPr>
          <w:ilvl w:val="0"/>
          <w:numId w:val="4"/>
        </w:numPr>
        <w:tabs>
          <w:tab w:val="clear" w:pos="825"/>
        </w:tabs>
        <w:bidi/>
        <w:spacing w:after="60" w:line="240" w:lineRule="auto"/>
        <w:ind w:left="521"/>
        <w:contextualSpacing/>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المرسوم رقم</w:t>
      </w:r>
      <w:r w:rsidRPr="00430E0A">
        <w:rPr>
          <w:rFonts w:ascii="Arabic Transparent" w:hAnsi="Arabic Transparent" w:cs="Louguiya"/>
          <w:sz w:val="32"/>
          <w:szCs w:val="32"/>
          <w:lang w:val="en-US"/>
        </w:rPr>
        <w:t xml:space="preserve"> 2024-192 </w:t>
      </w:r>
      <w:r w:rsidRPr="00430E0A">
        <w:rPr>
          <w:rFonts w:ascii="Arabic Transparent" w:hAnsi="Arabic Transparent" w:cs="Louguiya"/>
          <w:sz w:val="32"/>
          <w:szCs w:val="32"/>
          <w:rtl/>
          <w:lang w:val="en-US"/>
        </w:rPr>
        <w:t xml:space="preserve">الصادر بتاريخ </w:t>
      </w:r>
      <w:r w:rsidRPr="00430E0A">
        <w:rPr>
          <w:rFonts w:ascii="Arabic Transparent" w:hAnsi="Arabic Transparent" w:cs="Louguiya"/>
          <w:sz w:val="32"/>
          <w:szCs w:val="32"/>
          <w:lang w:val="en-US"/>
        </w:rPr>
        <w:t>07</w:t>
      </w:r>
      <w:r w:rsidRPr="00430E0A">
        <w:rPr>
          <w:rFonts w:ascii="Arabic Transparent" w:hAnsi="Arabic Transparent" w:cs="Louguiya"/>
          <w:sz w:val="32"/>
          <w:szCs w:val="32"/>
          <w:rtl/>
          <w:lang w:val="en-US"/>
        </w:rPr>
        <w:t xml:space="preserve"> أكتوبر </w:t>
      </w:r>
      <w:r w:rsidRPr="00430E0A">
        <w:rPr>
          <w:rFonts w:ascii="Arabic Transparent" w:hAnsi="Arabic Transparent" w:cs="Louguiya"/>
          <w:sz w:val="32"/>
          <w:szCs w:val="32"/>
          <w:lang w:val="en-US"/>
        </w:rPr>
        <w:t>2024</w:t>
      </w:r>
      <w:r w:rsidRPr="00430E0A">
        <w:rPr>
          <w:rFonts w:ascii="Arabic Transparent" w:hAnsi="Arabic Transparent" w:cs="Louguiya"/>
          <w:sz w:val="32"/>
          <w:szCs w:val="32"/>
          <w:rtl/>
          <w:lang w:val="en-US"/>
        </w:rPr>
        <w:t xml:space="preserve"> المحدد لصلاحيات وزير الصيد والبنى التحتية البحرية والمينائية وتنظيم الإدارة المركزية لقطاعه؛ </w:t>
      </w:r>
    </w:p>
    <w:p w14:paraId="227DBC8D" w14:textId="6D73999E"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 xml:space="preserve">والمرسوم رقم </w:t>
      </w:r>
      <w:r w:rsidRPr="00430E0A">
        <w:rPr>
          <w:rFonts w:ascii="Arabic Transparent" w:hAnsi="Arabic Transparent" w:cs="Louguiya"/>
          <w:sz w:val="32"/>
          <w:szCs w:val="32"/>
          <w:lang w:val="en-US"/>
        </w:rPr>
        <w:t>202</w:t>
      </w:r>
      <w:r w:rsidR="00F95E2B" w:rsidRPr="00430E0A">
        <w:rPr>
          <w:rFonts w:ascii="Arabic Transparent" w:hAnsi="Arabic Transparent" w:cs="Louguiya"/>
          <w:sz w:val="32"/>
          <w:szCs w:val="32"/>
          <w:lang w:val="en-US"/>
        </w:rPr>
        <w:t>5</w:t>
      </w:r>
      <w:r w:rsidRPr="00430E0A">
        <w:rPr>
          <w:rFonts w:ascii="Arabic Transparent" w:hAnsi="Arabic Transparent" w:cs="Louguiya"/>
          <w:sz w:val="32"/>
          <w:szCs w:val="32"/>
          <w:lang w:val="en-US"/>
        </w:rPr>
        <w:t>-064</w:t>
      </w:r>
      <w:r w:rsidRPr="00430E0A">
        <w:rPr>
          <w:rFonts w:ascii="Arabic Transparent" w:hAnsi="Arabic Transparent" w:cs="Louguiya"/>
          <w:sz w:val="32"/>
          <w:szCs w:val="32"/>
          <w:rtl/>
          <w:lang w:val="en-US"/>
        </w:rPr>
        <w:t xml:space="preserve"> الصادر بتاريخ </w:t>
      </w:r>
      <w:r w:rsidRPr="00430E0A">
        <w:rPr>
          <w:rFonts w:ascii="Arabic Transparent" w:hAnsi="Arabic Transparent" w:cs="Louguiya"/>
          <w:sz w:val="32"/>
          <w:szCs w:val="32"/>
          <w:lang w:val="en-US"/>
        </w:rPr>
        <w:t>25</w:t>
      </w:r>
      <w:r w:rsidRPr="00430E0A">
        <w:rPr>
          <w:rFonts w:ascii="Arabic Transparent" w:hAnsi="Arabic Transparent" w:cs="Louguiya"/>
          <w:sz w:val="32"/>
          <w:szCs w:val="32"/>
          <w:rtl/>
          <w:lang w:val="en-US"/>
        </w:rPr>
        <w:t xml:space="preserve"> مارس </w:t>
      </w:r>
      <w:r w:rsidRPr="00430E0A">
        <w:rPr>
          <w:rFonts w:ascii="Arabic Transparent" w:hAnsi="Arabic Transparent" w:cs="Louguiya"/>
          <w:sz w:val="32"/>
          <w:szCs w:val="32"/>
        </w:rPr>
        <w:t>202</w:t>
      </w:r>
      <w:r w:rsidR="00F95E2B" w:rsidRPr="00430E0A">
        <w:rPr>
          <w:rFonts w:ascii="Arabic Transparent" w:hAnsi="Arabic Transparent" w:cs="Louguiya"/>
          <w:sz w:val="32"/>
          <w:szCs w:val="32"/>
        </w:rPr>
        <w:t>5</w:t>
      </w:r>
      <w:r w:rsidRPr="00430E0A">
        <w:rPr>
          <w:rFonts w:ascii="Arabic Transparent" w:hAnsi="Arabic Transparent" w:cs="Louguiya"/>
          <w:sz w:val="32"/>
          <w:szCs w:val="32"/>
          <w:rtl/>
          <w:lang w:val="en-US"/>
        </w:rPr>
        <w:t xml:space="preserve"> المحدد لصلاحيات وزير الصحة ولتنظيم الإدارة المركزية </w:t>
      </w:r>
      <w:r w:rsidR="007074D7" w:rsidRPr="00430E0A">
        <w:rPr>
          <w:rFonts w:ascii="Arabic Transparent" w:hAnsi="Arabic Transparent" w:cs="Louguiya" w:hint="cs"/>
          <w:sz w:val="32"/>
          <w:szCs w:val="32"/>
          <w:rtl/>
          <w:lang w:val="en-US"/>
        </w:rPr>
        <w:t>ل</w:t>
      </w:r>
      <w:r w:rsidRPr="00430E0A">
        <w:rPr>
          <w:rFonts w:ascii="Arabic Transparent" w:hAnsi="Arabic Transparent" w:cs="Louguiya"/>
          <w:sz w:val="32"/>
          <w:szCs w:val="32"/>
          <w:rtl/>
          <w:lang w:val="en-US"/>
        </w:rPr>
        <w:t>قطاعه.</w:t>
      </w:r>
    </w:p>
    <w:p w14:paraId="4CB72BF0" w14:textId="56A94D74"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 xml:space="preserve">والمرسوم رقم </w:t>
      </w:r>
      <w:r w:rsidRPr="00430E0A">
        <w:rPr>
          <w:rFonts w:ascii="Arabic Transparent" w:hAnsi="Arabic Transparent" w:cs="Louguiya"/>
          <w:sz w:val="32"/>
          <w:szCs w:val="32"/>
          <w:lang w:val="en-US"/>
        </w:rPr>
        <w:t>202</w:t>
      </w:r>
      <w:r w:rsidR="00F95E2B" w:rsidRPr="00430E0A">
        <w:rPr>
          <w:rFonts w:ascii="Arabic Transparent" w:hAnsi="Arabic Transparent" w:cs="Louguiya"/>
          <w:sz w:val="32"/>
          <w:szCs w:val="32"/>
          <w:lang w:val="en-US"/>
        </w:rPr>
        <w:t>1</w:t>
      </w:r>
      <w:r w:rsidRPr="00430E0A">
        <w:rPr>
          <w:rFonts w:ascii="Arabic Transparent" w:hAnsi="Arabic Transparent" w:cs="Louguiya"/>
          <w:sz w:val="32"/>
          <w:szCs w:val="32"/>
          <w:lang w:val="en-US"/>
        </w:rPr>
        <w:t>-</w:t>
      </w:r>
      <w:r w:rsidR="00F95E2B" w:rsidRPr="00430E0A">
        <w:rPr>
          <w:rFonts w:ascii="Arabic Transparent" w:hAnsi="Arabic Transparent" w:cs="Louguiya"/>
          <w:sz w:val="32"/>
          <w:szCs w:val="32"/>
          <w:lang w:val="en-US"/>
        </w:rPr>
        <w:t>086</w:t>
      </w:r>
      <w:r w:rsidRPr="00430E0A">
        <w:rPr>
          <w:rFonts w:ascii="Arabic Transparent" w:hAnsi="Arabic Transparent" w:cs="Louguiya"/>
          <w:sz w:val="32"/>
          <w:szCs w:val="32"/>
          <w:rtl/>
          <w:lang w:val="en-US"/>
        </w:rPr>
        <w:t xml:space="preserve"> الصادر بتاريخ </w:t>
      </w:r>
      <w:r w:rsidRPr="00430E0A">
        <w:rPr>
          <w:rFonts w:ascii="Arabic Transparent" w:hAnsi="Arabic Transparent" w:cs="Louguiya"/>
          <w:sz w:val="32"/>
          <w:szCs w:val="32"/>
          <w:lang w:val="en-US"/>
        </w:rPr>
        <w:t>0</w:t>
      </w:r>
      <w:r w:rsidR="00F95E2B" w:rsidRPr="00430E0A">
        <w:rPr>
          <w:rFonts w:ascii="Arabic Transparent" w:hAnsi="Arabic Transparent" w:cs="Louguiya"/>
          <w:sz w:val="32"/>
          <w:szCs w:val="32"/>
          <w:lang w:val="en-US"/>
        </w:rPr>
        <w:t>9</w:t>
      </w:r>
      <w:r w:rsidRPr="00430E0A">
        <w:rPr>
          <w:rFonts w:ascii="Arabic Transparent" w:hAnsi="Arabic Transparent" w:cs="Louguiya"/>
          <w:sz w:val="32"/>
          <w:szCs w:val="32"/>
          <w:rtl/>
          <w:lang w:val="en-US"/>
        </w:rPr>
        <w:t xml:space="preserve"> </w:t>
      </w:r>
      <w:r w:rsidR="00F95E2B" w:rsidRPr="00430E0A">
        <w:rPr>
          <w:rFonts w:ascii="Arabic Transparent" w:hAnsi="Arabic Transparent" w:cs="Louguiya" w:hint="cs"/>
          <w:sz w:val="32"/>
          <w:szCs w:val="32"/>
          <w:rtl/>
          <w:lang w:val="en-US"/>
        </w:rPr>
        <w:t>يونيو</w:t>
      </w:r>
      <w:r w:rsidRPr="00430E0A">
        <w:rPr>
          <w:rFonts w:ascii="Arabic Transparent" w:hAnsi="Arabic Transparent" w:cs="Louguiya"/>
          <w:sz w:val="32"/>
          <w:szCs w:val="32"/>
          <w:rtl/>
          <w:lang w:val="en-US"/>
        </w:rPr>
        <w:t xml:space="preserve"> </w:t>
      </w:r>
      <w:r w:rsidRPr="00430E0A">
        <w:rPr>
          <w:rFonts w:ascii="Arabic Transparent" w:hAnsi="Arabic Transparent" w:cs="Louguiya"/>
          <w:sz w:val="32"/>
          <w:szCs w:val="32"/>
        </w:rPr>
        <w:t>202</w:t>
      </w:r>
      <w:r w:rsidR="00F95E2B" w:rsidRPr="00430E0A">
        <w:rPr>
          <w:rFonts w:ascii="Arabic Transparent" w:hAnsi="Arabic Transparent" w:cs="Louguiya"/>
          <w:sz w:val="32"/>
          <w:szCs w:val="32"/>
        </w:rPr>
        <w:t>1</w:t>
      </w:r>
      <w:r w:rsidRPr="00430E0A">
        <w:rPr>
          <w:rFonts w:ascii="Arabic Transparent" w:hAnsi="Arabic Transparent" w:cs="Louguiya"/>
          <w:sz w:val="32"/>
          <w:szCs w:val="32"/>
          <w:rtl/>
          <w:lang w:val="en-US"/>
        </w:rPr>
        <w:t xml:space="preserve"> المحدد لصلاحيات وزير التنمية</w:t>
      </w:r>
      <w:r w:rsidRPr="00430E0A">
        <w:rPr>
          <w:rFonts w:ascii="Arabic Transparent" w:hAnsi="Arabic Transparent" w:cs="Louguiya"/>
          <w:b/>
          <w:bCs/>
          <w:sz w:val="32"/>
          <w:szCs w:val="32"/>
          <w:rtl/>
          <w:lang w:val="en-US"/>
        </w:rPr>
        <w:t xml:space="preserve"> </w:t>
      </w:r>
      <w:r w:rsidRPr="00430E0A">
        <w:rPr>
          <w:rFonts w:ascii="Arabic Transparent" w:hAnsi="Arabic Transparent" w:cs="Louguiya"/>
          <w:sz w:val="32"/>
          <w:szCs w:val="32"/>
          <w:rtl/>
          <w:lang w:val="en-US"/>
        </w:rPr>
        <w:t xml:space="preserve">الحيوانية ولتنظيم الإدارة المركزية </w:t>
      </w:r>
      <w:r w:rsidR="007074D7" w:rsidRPr="00430E0A">
        <w:rPr>
          <w:rFonts w:ascii="Arabic Transparent" w:hAnsi="Arabic Transparent" w:cs="Louguiya" w:hint="cs"/>
          <w:sz w:val="32"/>
          <w:szCs w:val="32"/>
          <w:rtl/>
          <w:lang w:val="en-US"/>
        </w:rPr>
        <w:t>ل</w:t>
      </w:r>
      <w:r w:rsidR="007074D7" w:rsidRPr="00430E0A">
        <w:rPr>
          <w:rFonts w:ascii="Arabic Transparent" w:hAnsi="Arabic Transparent" w:cs="Louguiya"/>
          <w:sz w:val="32"/>
          <w:szCs w:val="32"/>
          <w:rtl/>
          <w:lang w:val="en-US"/>
        </w:rPr>
        <w:t>قطاعه</w:t>
      </w:r>
      <w:r w:rsidRPr="00430E0A">
        <w:rPr>
          <w:rFonts w:ascii="Arabic Transparent" w:hAnsi="Arabic Transparent" w:cs="Louguiya"/>
          <w:sz w:val="32"/>
          <w:szCs w:val="32"/>
          <w:rtl/>
          <w:lang w:val="en-US"/>
        </w:rPr>
        <w:t>.</w:t>
      </w:r>
    </w:p>
    <w:p w14:paraId="2A1D714D" w14:textId="18ABC4B1"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 xml:space="preserve">والمرسوم رقم </w:t>
      </w:r>
      <w:r w:rsidRPr="00430E0A">
        <w:rPr>
          <w:rFonts w:ascii="Arabic Transparent" w:hAnsi="Arabic Transparent" w:cs="Louguiya"/>
          <w:sz w:val="32"/>
          <w:szCs w:val="32"/>
          <w:lang w:val="en-US"/>
        </w:rPr>
        <w:t>2024-176</w:t>
      </w:r>
      <w:r w:rsidRPr="00430E0A">
        <w:rPr>
          <w:rFonts w:ascii="Arabic Transparent" w:hAnsi="Arabic Transparent" w:cs="Louguiya"/>
          <w:sz w:val="32"/>
          <w:szCs w:val="32"/>
          <w:rtl/>
          <w:lang w:val="en-US"/>
        </w:rPr>
        <w:t xml:space="preserve"> الصادر بتاريخ </w:t>
      </w:r>
      <w:r w:rsidRPr="00430E0A">
        <w:rPr>
          <w:rFonts w:ascii="Arabic Transparent" w:hAnsi="Arabic Transparent" w:cs="Louguiya"/>
          <w:sz w:val="32"/>
          <w:szCs w:val="32"/>
          <w:lang w:val="en-US"/>
        </w:rPr>
        <w:t>23</w:t>
      </w:r>
      <w:r w:rsidRPr="00430E0A">
        <w:rPr>
          <w:rFonts w:ascii="Arabic Transparent" w:hAnsi="Arabic Transparent" w:cs="Louguiya"/>
          <w:sz w:val="32"/>
          <w:szCs w:val="32"/>
          <w:rtl/>
          <w:lang w:val="en-US"/>
        </w:rPr>
        <w:t xml:space="preserve"> سبتمبر </w:t>
      </w:r>
      <w:r w:rsidRPr="00430E0A">
        <w:rPr>
          <w:rFonts w:ascii="Arabic Transparent" w:hAnsi="Arabic Transparent" w:cs="Louguiya"/>
          <w:sz w:val="32"/>
          <w:szCs w:val="32"/>
          <w:lang w:val="en-US"/>
        </w:rPr>
        <w:t>2024</w:t>
      </w:r>
      <w:r w:rsidRPr="00430E0A">
        <w:rPr>
          <w:rFonts w:ascii="Arabic Transparent" w:hAnsi="Arabic Transparent" w:cs="Louguiya"/>
          <w:sz w:val="32"/>
          <w:szCs w:val="32"/>
          <w:rtl/>
          <w:lang w:val="en-US"/>
        </w:rPr>
        <w:t xml:space="preserve"> المحدد لصلاحيات وزير التجارة والسياحة ولتنظيم الإدارة المركزية </w:t>
      </w:r>
      <w:r w:rsidR="00910E3D" w:rsidRPr="00430E0A">
        <w:rPr>
          <w:rFonts w:ascii="Arabic Transparent" w:hAnsi="Arabic Transparent" w:cs="Louguiya" w:hint="cs"/>
          <w:sz w:val="32"/>
          <w:szCs w:val="32"/>
          <w:rtl/>
          <w:lang w:val="en-US"/>
        </w:rPr>
        <w:t>ل</w:t>
      </w:r>
      <w:r w:rsidRPr="00430E0A">
        <w:rPr>
          <w:rFonts w:ascii="Arabic Transparent" w:hAnsi="Arabic Transparent" w:cs="Louguiya"/>
          <w:sz w:val="32"/>
          <w:szCs w:val="32"/>
          <w:rtl/>
          <w:lang w:val="en-US"/>
        </w:rPr>
        <w:t>قطاعه</w:t>
      </w:r>
    </w:p>
    <w:p w14:paraId="46906C04" w14:textId="1CB13F46"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والمرسوم رقم 81</w:t>
      </w:r>
      <w:r w:rsidRPr="00430E0A">
        <w:rPr>
          <w:rFonts w:ascii="Arabic Transparent" w:hAnsi="Arabic Transparent" w:cs="Louguiya"/>
          <w:sz w:val="32"/>
          <w:szCs w:val="32"/>
          <w:lang w:val="en-US"/>
        </w:rPr>
        <w:t>-</w:t>
      </w:r>
      <w:r w:rsidRPr="00430E0A">
        <w:rPr>
          <w:rFonts w:ascii="Arabic Transparent" w:hAnsi="Arabic Transparent" w:cs="Louguiya"/>
          <w:sz w:val="32"/>
          <w:szCs w:val="32"/>
          <w:rtl/>
          <w:lang w:val="en-US"/>
        </w:rPr>
        <w:t xml:space="preserve">062 الصادر بتاريخ 2 إبريل </w:t>
      </w:r>
      <w:r w:rsidR="00910E3D" w:rsidRPr="00430E0A">
        <w:rPr>
          <w:rFonts w:ascii="Arabic Transparent" w:hAnsi="Arabic Transparent" w:cs="Louguiya"/>
          <w:sz w:val="32"/>
          <w:szCs w:val="32"/>
          <w:lang w:val="en-US"/>
        </w:rPr>
        <w:t>1981</w:t>
      </w:r>
      <w:r w:rsidRPr="00430E0A">
        <w:rPr>
          <w:rFonts w:ascii="Arabic Transparent" w:hAnsi="Arabic Transparent" w:cs="Louguiya"/>
          <w:sz w:val="32"/>
          <w:szCs w:val="32"/>
          <w:rtl/>
          <w:lang w:val="en-US"/>
        </w:rPr>
        <w:t xml:space="preserve"> المتضمن تنظيم التفتيش الصحي ومراقبة سلامة منتجات الصيد المخصصة للتغذية البشرية</w:t>
      </w:r>
      <w:r w:rsidR="00910E3D" w:rsidRPr="00430E0A">
        <w:rPr>
          <w:rFonts w:ascii="Arabic Transparent" w:hAnsi="Arabic Transparent" w:cs="Louguiya" w:hint="cs"/>
          <w:sz w:val="32"/>
          <w:szCs w:val="32"/>
          <w:rtl/>
          <w:lang w:val="en-US"/>
        </w:rPr>
        <w:t>؛</w:t>
      </w:r>
    </w:p>
    <w:p w14:paraId="2D8CB583" w14:textId="49CDC168"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lastRenderedPageBreak/>
        <w:t>والمرسوم رقم 94</w:t>
      </w:r>
      <w:r w:rsidRPr="00430E0A">
        <w:rPr>
          <w:rFonts w:ascii="Arabic Transparent" w:hAnsi="Arabic Transparent" w:cs="Louguiya"/>
          <w:sz w:val="32"/>
          <w:szCs w:val="32"/>
          <w:lang w:val="en-US"/>
        </w:rPr>
        <w:t>-</w:t>
      </w:r>
      <w:r w:rsidRPr="00430E0A">
        <w:rPr>
          <w:rFonts w:ascii="Arabic Transparent" w:hAnsi="Arabic Transparent" w:cs="Louguiya"/>
          <w:sz w:val="32"/>
          <w:szCs w:val="32"/>
          <w:rtl/>
          <w:lang w:val="en-US"/>
        </w:rPr>
        <w:t>030 الصادر بتاريخ 8 مارس 1994 المتعلق بمعايير الصحة والسلامة وشروط التفتيش الصحي والمراقبة التي تحكم إنتاج منتجات الصيد وعرضها للبيع</w:t>
      </w:r>
      <w:r w:rsidR="00910E3D" w:rsidRPr="00430E0A">
        <w:rPr>
          <w:rFonts w:ascii="Arabic Transparent" w:hAnsi="Arabic Transparent" w:cs="Louguiya" w:hint="cs"/>
          <w:sz w:val="32"/>
          <w:szCs w:val="32"/>
          <w:rtl/>
          <w:lang w:val="en-US"/>
        </w:rPr>
        <w:t>؛</w:t>
      </w:r>
    </w:p>
    <w:p w14:paraId="0A1C3730" w14:textId="77777777"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521"/>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المرسوم رقم</w:t>
      </w:r>
      <w:r w:rsidRPr="00430E0A">
        <w:rPr>
          <w:rFonts w:ascii="Arabic Transparent" w:hAnsi="Arabic Transparent" w:cs="Louguiya"/>
          <w:sz w:val="32"/>
          <w:szCs w:val="32"/>
          <w:lang w:val="en-US"/>
        </w:rPr>
        <w:t xml:space="preserve"> 2007</w:t>
      </w:r>
      <w:r w:rsidRPr="00430E0A">
        <w:rPr>
          <w:rFonts w:ascii="Arabic Transparent" w:hAnsi="Arabic Transparent" w:cs="Louguiya"/>
          <w:b/>
          <w:bCs/>
          <w:sz w:val="32"/>
          <w:szCs w:val="32"/>
          <w:lang w:val="en-US"/>
        </w:rPr>
        <w:t>-</w:t>
      </w:r>
      <w:r w:rsidRPr="00430E0A">
        <w:rPr>
          <w:rFonts w:ascii="Arabic Transparent" w:hAnsi="Arabic Transparent" w:cs="Louguiya"/>
          <w:sz w:val="32"/>
          <w:szCs w:val="32"/>
          <w:lang w:val="en-US"/>
        </w:rPr>
        <w:t>066</w:t>
      </w:r>
      <w:r w:rsidRPr="00430E0A">
        <w:rPr>
          <w:rFonts w:ascii="Arabic Transparent" w:hAnsi="Arabic Transparent" w:cs="Louguiya"/>
          <w:b/>
          <w:bCs/>
          <w:sz w:val="32"/>
          <w:szCs w:val="32"/>
          <w:lang w:val="en-US"/>
        </w:rPr>
        <w:t xml:space="preserve"> </w:t>
      </w:r>
      <w:r w:rsidRPr="00430E0A">
        <w:rPr>
          <w:rFonts w:ascii="Arabic Transparent" w:hAnsi="Arabic Transparent" w:cs="Louguiya"/>
          <w:sz w:val="32"/>
          <w:szCs w:val="32"/>
          <w:rtl/>
          <w:lang w:val="en-US"/>
        </w:rPr>
        <w:t>الصادر بتاريخ</w:t>
      </w:r>
      <w:r w:rsidRPr="00430E0A">
        <w:rPr>
          <w:rFonts w:ascii="Arabic Transparent" w:hAnsi="Arabic Transparent" w:cs="Louguiya"/>
          <w:sz w:val="32"/>
          <w:szCs w:val="32"/>
          <w:lang w:val="en-US"/>
        </w:rPr>
        <w:t xml:space="preserve"> </w:t>
      </w:r>
      <w:r w:rsidRPr="00430E0A">
        <w:rPr>
          <w:rFonts w:ascii="Arabic Transparent" w:hAnsi="Arabic Transparent" w:cs="Louguiya"/>
          <w:b/>
          <w:bCs/>
          <w:sz w:val="32"/>
          <w:szCs w:val="32"/>
          <w:lang w:val="en-US"/>
        </w:rPr>
        <w:t>13</w:t>
      </w:r>
      <w:r w:rsidRPr="00430E0A">
        <w:rPr>
          <w:rFonts w:ascii="Arabic Transparent" w:hAnsi="Arabic Transparent" w:cs="Louguiya"/>
          <w:sz w:val="32"/>
          <w:szCs w:val="32"/>
          <w:lang w:val="en-US"/>
        </w:rPr>
        <w:t xml:space="preserve"> </w:t>
      </w:r>
      <w:r w:rsidRPr="00430E0A">
        <w:rPr>
          <w:rFonts w:ascii="Arabic Transparent" w:hAnsi="Arabic Transparent" w:cs="Louguiya"/>
          <w:sz w:val="32"/>
          <w:szCs w:val="32"/>
          <w:rtl/>
          <w:lang w:bidi="ar"/>
        </w:rPr>
        <w:t xml:space="preserve">مارس </w:t>
      </w:r>
      <w:r w:rsidRPr="00430E0A">
        <w:rPr>
          <w:rFonts w:ascii="Arabic Transparent" w:hAnsi="Arabic Transparent" w:cs="Louguiya"/>
          <w:sz w:val="32"/>
          <w:szCs w:val="32"/>
          <w:rtl/>
          <w:lang w:val="en-US"/>
        </w:rPr>
        <w:t xml:space="preserve">2007 القاضي بإنشاء مكتب وطني للتفتيش الصحي لمنتجات الصيد وزراعة الأسماك والمحدد لقواعد تنظيمه وسير عمله؛ </w:t>
      </w:r>
    </w:p>
    <w:p w14:paraId="777DE2AF" w14:textId="6A90E327" w:rsidR="00B414F7" w:rsidRPr="00430E0A" w:rsidRDefault="00B414F7" w:rsidP="00D15912">
      <w:pPr>
        <w:widowControl w:val="0"/>
        <w:numPr>
          <w:ilvl w:val="0"/>
          <w:numId w:val="4"/>
        </w:numPr>
        <w:tabs>
          <w:tab w:val="clear" w:pos="825"/>
        </w:tabs>
        <w:autoSpaceDE w:val="0"/>
        <w:autoSpaceDN w:val="0"/>
        <w:bidi/>
        <w:adjustRightInd w:val="0"/>
        <w:spacing w:after="60" w:line="240" w:lineRule="auto"/>
        <w:ind w:left="0" w:firstLine="0"/>
        <w:jc w:val="both"/>
        <w:rPr>
          <w:rFonts w:ascii="Arabic Transparent" w:hAnsi="Arabic Transparent" w:cs="Louguiya"/>
          <w:sz w:val="32"/>
          <w:szCs w:val="32"/>
          <w:lang w:val="en-US"/>
        </w:rPr>
      </w:pPr>
      <w:r w:rsidRPr="00430E0A">
        <w:rPr>
          <w:rFonts w:ascii="Arabic Transparent" w:hAnsi="Arabic Transparent" w:cs="Louguiya"/>
          <w:sz w:val="32"/>
          <w:szCs w:val="32"/>
          <w:rtl/>
          <w:lang w:val="en-US"/>
        </w:rPr>
        <w:t>المرسوم رقم</w:t>
      </w:r>
      <w:r w:rsidRPr="00430E0A">
        <w:rPr>
          <w:rFonts w:ascii="Arabic Transparent" w:hAnsi="Arabic Transparent" w:cs="Louguiya"/>
          <w:sz w:val="32"/>
          <w:szCs w:val="32"/>
          <w:lang w:val="en-US"/>
        </w:rPr>
        <w:t xml:space="preserve"> 2008</w:t>
      </w:r>
      <w:r w:rsidRPr="00430E0A">
        <w:rPr>
          <w:rFonts w:ascii="Arabic Transparent" w:hAnsi="Arabic Transparent" w:cs="Louguiya"/>
          <w:b/>
          <w:bCs/>
          <w:sz w:val="32"/>
          <w:szCs w:val="32"/>
          <w:lang w:val="en-US"/>
        </w:rPr>
        <w:t>-</w:t>
      </w:r>
      <w:r w:rsidRPr="00430E0A">
        <w:rPr>
          <w:rFonts w:ascii="Arabic Transparent" w:hAnsi="Arabic Transparent" w:cs="Louguiya"/>
          <w:sz w:val="32"/>
          <w:szCs w:val="32"/>
          <w:lang w:val="en-US"/>
        </w:rPr>
        <w:t xml:space="preserve">177 </w:t>
      </w:r>
      <w:r w:rsidRPr="00430E0A">
        <w:rPr>
          <w:rFonts w:ascii="Arabic Transparent" w:hAnsi="Arabic Transparent" w:cs="Louguiya"/>
          <w:sz w:val="32"/>
          <w:szCs w:val="32"/>
          <w:rtl/>
          <w:lang w:val="en-US"/>
        </w:rPr>
        <w:t>الصادر بتاريخ 07</w:t>
      </w:r>
      <w:r w:rsidRPr="00430E0A">
        <w:rPr>
          <w:rFonts w:ascii="Arabic Transparent" w:hAnsi="Arabic Transparent" w:cs="Louguiya"/>
          <w:sz w:val="32"/>
          <w:szCs w:val="32"/>
          <w:lang w:val="en-US"/>
        </w:rPr>
        <w:t xml:space="preserve"> </w:t>
      </w:r>
      <w:r w:rsidRPr="00430E0A">
        <w:rPr>
          <w:rFonts w:ascii="Arabic Transparent" w:hAnsi="Arabic Transparent" w:cs="Louguiya"/>
          <w:sz w:val="32"/>
          <w:szCs w:val="32"/>
          <w:rtl/>
          <w:lang w:bidi="ar"/>
        </w:rPr>
        <w:t xml:space="preserve">مايو </w:t>
      </w:r>
      <w:r w:rsidRPr="00430E0A">
        <w:rPr>
          <w:rFonts w:ascii="Arabic Transparent" w:hAnsi="Arabic Transparent" w:cs="Louguiya"/>
          <w:sz w:val="32"/>
          <w:szCs w:val="32"/>
          <w:lang w:val="en-US"/>
        </w:rPr>
        <w:t>2008</w:t>
      </w:r>
      <w:r w:rsidRPr="00430E0A">
        <w:rPr>
          <w:rFonts w:ascii="Arabic Transparent" w:hAnsi="Arabic Transparent" w:cs="Louguiya"/>
          <w:sz w:val="32"/>
          <w:szCs w:val="32"/>
          <w:rtl/>
          <w:lang w:val="en-US"/>
        </w:rPr>
        <w:t xml:space="preserve"> القاضي بتعديل بعض ترتيبا</w:t>
      </w:r>
      <w:r w:rsidR="00910E3D" w:rsidRPr="00430E0A">
        <w:rPr>
          <w:rFonts w:ascii="Arabic Transparent" w:hAnsi="Arabic Transparent" w:cs="Louguiya" w:hint="cs"/>
          <w:sz w:val="32"/>
          <w:szCs w:val="32"/>
          <w:rtl/>
          <w:lang w:val="en-US"/>
        </w:rPr>
        <w:t xml:space="preserve">ت </w:t>
      </w:r>
      <w:r w:rsidR="00910E3D" w:rsidRPr="00430E0A">
        <w:rPr>
          <w:rFonts w:ascii="Arabic Transparent" w:hAnsi="Arabic Transparent" w:cs="Louguiya"/>
          <w:sz w:val="32"/>
          <w:szCs w:val="32"/>
          <w:rtl/>
          <w:lang w:val="en-US"/>
        </w:rPr>
        <w:t>المرسو</w:t>
      </w:r>
      <w:r w:rsidR="007074D7" w:rsidRPr="00430E0A">
        <w:rPr>
          <w:rFonts w:ascii="Arabic Transparent" w:hAnsi="Arabic Transparent" w:cs="Louguiya" w:hint="cs"/>
          <w:sz w:val="32"/>
          <w:szCs w:val="32"/>
          <w:rtl/>
          <w:lang w:val="en-US"/>
        </w:rPr>
        <w:t>م رقم</w:t>
      </w:r>
      <w:r w:rsidRPr="00430E0A">
        <w:rPr>
          <w:rFonts w:ascii="Arabic Transparent" w:hAnsi="Arabic Transparent" w:cs="Louguiya"/>
          <w:sz w:val="32"/>
          <w:szCs w:val="32"/>
          <w:rtl/>
          <w:lang w:val="en-US"/>
        </w:rPr>
        <w:t xml:space="preserve"> </w:t>
      </w:r>
      <w:r w:rsidRPr="00430E0A">
        <w:rPr>
          <w:rFonts w:ascii="Arabic Transparent" w:hAnsi="Arabic Transparent" w:cs="Louguiya"/>
          <w:sz w:val="32"/>
          <w:szCs w:val="32"/>
          <w:lang w:val="en-US"/>
        </w:rPr>
        <w:t>2007-066</w:t>
      </w:r>
      <w:r w:rsidRPr="00430E0A">
        <w:rPr>
          <w:rFonts w:ascii="Arabic Transparent" w:hAnsi="Arabic Transparent" w:cs="Louguiya"/>
          <w:sz w:val="32"/>
          <w:szCs w:val="32"/>
          <w:rtl/>
          <w:lang w:val="en-US"/>
        </w:rPr>
        <w:t xml:space="preserve"> الصادر بتاريخ</w:t>
      </w:r>
      <w:r w:rsidRPr="00430E0A">
        <w:rPr>
          <w:rFonts w:ascii="Arabic Transparent" w:hAnsi="Arabic Transparent" w:cs="Louguiya"/>
          <w:sz w:val="32"/>
          <w:szCs w:val="32"/>
          <w:lang w:val="en-US"/>
        </w:rPr>
        <w:t xml:space="preserve"> 13 </w:t>
      </w:r>
      <w:r w:rsidRPr="00430E0A">
        <w:rPr>
          <w:rFonts w:ascii="Arabic Transparent" w:hAnsi="Arabic Transparent" w:cs="Louguiya"/>
          <w:sz w:val="32"/>
          <w:szCs w:val="32"/>
          <w:rtl/>
          <w:lang w:val="en-US"/>
        </w:rPr>
        <w:t>مارس</w:t>
      </w:r>
      <w:r w:rsidRPr="00430E0A">
        <w:rPr>
          <w:rFonts w:ascii="Arabic Transparent" w:hAnsi="Arabic Transparent" w:cs="Louguiya"/>
          <w:sz w:val="32"/>
          <w:szCs w:val="32"/>
          <w:rtl/>
          <w:lang w:bidi="ar"/>
        </w:rPr>
        <w:t xml:space="preserve"> </w:t>
      </w:r>
      <w:r w:rsidRPr="00430E0A">
        <w:rPr>
          <w:rFonts w:ascii="Arabic Transparent" w:hAnsi="Arabic Transparent" w:cs="Louguiya"/>
          <w:sz w:val="32"/>
          <w:szCs w:val="32"/>
          <w:rtl/>
          <w:lang w:val="en-US"/>
        </w:rPr>
        <w:t xml:space="preserve">2007 القاضي بإنشاء </w:t>
      </w:r>
      <w:bookmarkStart w:id="0" w:name="_Hlk101435585"/>
      <w:r w:rsidRPr="00430E0A">
        <w:rPr>
          <w:rFonts w:ascii="Arabic Transparent" w:hAnsi="Arabic Transparent" w:cs="Louguiya"/>
          <w:sz w:val="32"/>
          <w:szCs w:val="32"/>
          <w:rtl/>
          <w:lang w:val="en-US"/>
        </w:rPr>
        <w:t>مكتب وطني للتفتيش الصحي لمنتجات الصيد وزراعة الأسماك</w:t>
      </w:r>
      <w:bookmarkEnd w:id="0"/>
      <w:r w:rsidRPr="00430E0A">
        <w:rPr>
          <w:rFonts w:ascii="Arabic Transparent" w:hAnsi="Arabic Transparent" w:cs="Louguiya"/>
          <w:sz w:val="32"/>
          <w:szCs w:val="32"/>
          <w:rtl/>
          <w:lang w:val="en-US"/>
        </w:rPr>
        <w:t xml:space="preserve"> والمحدد لقواعد تنظيمه وسير عمله</w:t>
      </w:r>
      <w:r w:rsidR="00EA1427" w:rsidRPr="00430E0A">
        <w:rPr>
          <w:rFonts w:ascii="Arabic Transparent" w:hAnsi="Arabic Transparent" w:cs="Louguiya"/>
          <w:sz w:val="32"/>
          <w:szCs w:val="32"/>
        </w:rPr>
        <w:t>.</w:t>
      </w:r>
    </w:p>
    <w:p w14:paraId="336E40E5" w14:textId="77777777" w:rsidR="00B414F7" w:rsidRPr="00430E0A" w:rsidRDefault="00B414F7" w:rsidP="00A92E08">
      <w:pPr>
        <w:bidi/>
        <w:spacing w:after="0" w:line="240" w:lineRule="auto"/>
        <w:jc w:val="center"/>
        <w:rPr>
          <w:rFonts w:ascii="Arabic Transparent" w:hAnsi="Arabic Transparent" w:cs="Louguiya"/>
          <w:b/>
          <w:bCs/>
          <w:sz w:val="32"/>
          <w:szCs w:val="32"/>
          <w:u w:val="single"/>
          <w:rtl/>
          <w:lang w:val="en-US"/>
        </w:rPr>
      </w:pPr>
    </w:p>
    <w:p w14:paraId="18F4CD48" w14:textId="77777777" w:rsidR="00B414F7" w:rsidRPr="00430E0A" w:rsidRDefault="00B414F7" w:rsidP="00A92E08">
      <w:pPr>
        <w:bidi/>
        <w:spacing w:after="0" w:line="240" w:lineRule="auto"/>
        <w:jc w:val="center"/>
        <w:rPr>
          <w:rFonts w:ascii="Arabic Transparent" w:hAnsi="Arabic Transparent" w:cs="Louguiya"/>
          <w:b/>
          <w:bCs/>
          <w:sz w:val="32"/>
          <w:szCs w:val="32"/>
          <w:u w:val="single"/>
          <w:rtl/>
          <w:lang w:val="en-US"/>
        </w:rPr>
      </w:pPr>
      <w:r w:rsidRPr="00430E0A">
        <w:rPr>
          <w:rFonts w:ascii="Arabic Transparent" w:hAnsi="Arabic Transparent" w:cs="Louguiya"/>
          <w:b/>
          <w:bCs/>
          <w:sz w:val="32"/>
          <w:szCs w:val="32"/>
          <w:u w:val="single"/>
          <w:rtl/>
          <w:lang w:val="en-US"/>
        </w:rPr>
        <w:t>يقررون:</w:t>
      </w:r>
    </w:p>
    <w:p w14:paraId="7D749949" w14:textId="77777777" w:rsidR="003F1537" w:rsidRPr="00430E0A" w:rsidRDefault="003F1537" w:rsidP="00D15912">
      <w:pPr>
        <w:bidi/>
        <w:spacing w:after="0" w:line="240" w:lineRule="auto"/>
        <w:jc w:val="center"/>
        <w:rPr>
          <w:rFonts w:ascii="Arabic Transparent" w:hAnsi="Arabic Transparent" w:cs="Louguiya"/>
          <w:b/>
          <w:bCs/>
          <w:sz w:val="32"/>
          <w:szCs w:val="32"/>
          <w:u w:val="single"/>
          <w:lang w:val="en-US"/>
        </w:rPr>
      </w:pPr>
    </w:p>
    <w:p w14:paraId="12E7424D" w14:textId="641B8B5B" w:rsidR="003F1537" w:rsidRPr="00430E0A" w:rsidRDefault="003F1537" w:rsidP="00D15912">
      <w:pPr>
        <w:bidi/>
        <w:spacing w:after="0" w:line="240" w:lineRule="auto"/>
        <w:rPr>
          <w:rFonts w:ascii="Arabic Transparent" w:hAnsi="Arabic Transparent" w:cs="Louguiya"/>
          <w:b/>
          <w:bCs/>
          <w:sz w:val="32"/>
          <w:szCs w:val="32"/>
          <w:u w:val="single"/>
          <w:lang w:val="en-US"/>
        </w:rPr>
      </w:pPr>
      <w:r w:rsidRPr="00430E0A">
        <w:rPr>
          <w:rFonts w:ascii="Arabic Transparent" w:hAnsi="Arabic Transparent" w:cs="Louguiya"/>
          <w:b/>
          <w:bCs/>
          <w:sz w:val="32"/>
          <w:szCs w:val="32"/>
          <w:u w:val="single"/>
          <w:rtl/>
          <w:lang w:val="en-US"/>
        </w:rPr>
        <w:t xml:space="preserve">الفصل الأول: </w:t>
      </w:r>
      <w:r w:rsidR="00910E3D" w:rsidRPr="00430E0A">
        <w:rPr>
          <w:rFonts w:ascii="Arabic Transparent" w:hAnsi="Arabic Transparent" w:cs="Louguiya" w:hint="cs"/>
          <w:b/>
          <w:bCs/>
          <w:sz w:val="32"/>
          <w:szCs w:val="32"/>
          <w:u w:val="single"/>
          <w:rtl/>
          <w:lang w:val="en-US"/>
        </w:rPr>
        <w:t>ترتيبات تمهيدية</w:t>
      </w:r>
    </w:p>
    <w:p w14:paraId="22EE6972" w14:textId="77777777" w:rsidR="003F1537" w:rsidRPr="00430E0A" w:rsidRDefault="003F1537" w:rsidP="00D15912">
      <w:pPr>
        <w:bidi/>
        <w:spacing w:after="0" w:line="240" w:lineRule="auto"/>
        <w:ind w:left="567"/>
        <w:jc w:val="both"/>
        <w:rPr>
          <w:rFonts w:ascii="Arabic Transparent" w:hAnsi="Arabic Transparent" w:cs="Louguiya"/>
          <w:b/>
          <w:sz w:val="32"/>
          <w:szCs w:val="32"/>
        </w:rPr>
      </w:pPr>
    </w:p>
    <w:p w14:paraId="6EE430C2" w14:textId="75DC0090" w:rsidR="00C37702" w:rsidRPr="00430E0A" w:rsidRDefault="000B4E3E" w:rsidP="00244057">
      <w:pPr>
        <w:bidi/>
        <w:spacing w:after="0" w:line="240" w:lineRule="auto"/>
        <w:jc w:val="both"/>
        <w:rPr>
          <w:rFonts w:ascii="Arabic Transparent" w:hAnsi="Arabic Transparent" w:cs="Louguiya"/>
          <w:sz w:val="32"/>
          <w:szCs w:val="32"/>
          <w:rtl/>
        </w:rPr>
      </w:pPr>
      <w:r w:rsidRPr="00430E0A">
        <w:rPr>
          <w:rFonts w:ascii="Arabic Transparent" w:hAnsi="Arabic Transparent" w:cs="Louguiya"/>
          <w:b/>
          <w:bCs/>
          <w:sz w:val="32"/>
          <w:szCs w:val="32"/>
          <w:u w:val="single"/>
          <w:rtl/>
        </w:rPr>
        <w:t xml:space="preserve">المادة </w:t>
      </w:r>
      <w:r w:rsidR="00F66542" w:rsidRPr="00430E0A">
        <w:rPr>
          <w:rFonts w:ascii="Arabic Transparent" w:hAnsi="Arabic Transparent" w:cs="Louguiya"/>
          <w:b/>
          <w:bCs/>
          <w:sz w:val="32"/>
          <w:szCs w:val="32"/>
          <w:u w:val="single"/>
          <w:rtl/>
          <w:lang w:val="en-US"/>
        </w:rPr>
        <w:t>الأولى</w:t>
      </w:r>
      <w:r w:rsidRPr="00430E0A">
        <w:rPr>
          <w:rFonts w:ascii="Arabic Transparent" w:hAnsi="Arabic Transparent" w:cs="Louguiya"/>
          <w:b/>
          <w:bCs/>
          <w:sz w:val="32"/>
          <w:szCs w:val="32"/>
          <w:rtl/>
        </w:rPr>
        <w:t xml:space="preserve">: </w:t>
      </w:r>
      <w:r w:rsidR="00C37702" w:rsidRPr="00430E0A">
        <w:rPr>
          <w:rFonts w:ascii="Arabic Transparent" w:hAnsi="Arabic Transparent" w:cs="Louguiya"/>
          <w:sz w:val="32"/>
          <w:szCs w:val="32"/>
          <w:rtl/>
          <w:lang w:val="en-US"/>
        </w:rPr>
        <w:t>تطبيقا للمادة 4 من المرسوم رقم 94/030 الصادر بتاريخ 8 مارس 1994 المتعلق بمعايير الصحة والسلامة وشروط التفتيش الصحي والمراقبة التي تحكم إنتاج منتجات الصيد وعرضها للبيع، يهدف هذا المقرر إلى تحديد شروط ترخيص السلطة المختصة لوحدات إنتاج الثلج المخصص لتبريد منتجات الصيد.</w:t>
      </w:r>
    </w:p>
    <w:p w14:paraId="56F9B2FE" w14:textId="77777777" w:rsidR="004E5937" w:rsidRPr="00430E0A" w:rsidRDefault="004E5937" w:rsidP="00D15912">
      <w:pPr>
        <w:bidi/>
        <w:spacing w:after="0" w:line="240" w:lineRule="auto"/>
        <w:jc w:val="both"/>
        <w:rPr>
          <w:rFonts w:ascii="Arabic Transparent" w:hAnsi="Arabic Transparent" w:cs="Louguiya"/>
          <w:sz w:val="32"/>
          <w:szCs w:val="32"/>
        </w:rPr>
      </w:pPr>
    </w:p>
    <w:p w14:paraId="0BA29908" w14:textId="309CDED5" w:rsidR="004E5937" w:rsidRPr="00430E0A" w:rsidRDefault="004E5937" w:rsidP="00D15912">
      <w:pPr>
        <w:autoSpaceDE w:val="0"/>
        <w:autoSpaceDN w:val="0"/>
        <w:bidi/>
        <w:adjustRightInd w:val="0"/>
        <w:spacing w:after="0" w:line="240" w:lineRule="auto"/>
        <w:jc w:val="both"/>
        <w:rPr>
          <w:rFonts w:ascii="Arabic Transparent" w:hAnsi="Arabic Transparent" w:cs="Louguiya"/>
          <w:sz w:val="32"/>
          <w:szCs w:val="32"/>
          <w:rtl/>
          <w:lang w:val="en-US"/>
        </w:rPr>
      </w:pPr>
      <w:r w:rsidRPr="00430E0A">
        <w:rPr>
          <w:rFonts w:ascii="Arabic Transparent" w:hAnsi="Arabic Transparent" w:cs="Louguiya"/>
          <w:b/>
          <w:bCs/>
          <w:sz w:val="32"/>
          <w:szCs w:val="32"/>
          <w:u w:val="single"/>
          <w:rtl/>
        </w:rPr>
        <w:t>المادة 2</w:t>
      </w:r>
      <w:r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lang w:val="en-US"/>
        </w:rPr>
        <w:t xml:space="preserve">لأغراض هذا المقرر، </w:t>
      </w:r>
      <w:r w:rsidR="005B6048" w:rsidRPr="00430E0A">
        <w:rPr>
          <w:rFonts w:ascii="Arabic Transparent" w:hAnsi="Arabic Transparent" w:cs="Louguiya"/>
          <w:sz w:val="32"/>
          <w:szCs w:val="32"/>
          <w:rtl/>
          <w:lang w:val="en-US"/>
        </w:rPr>
        <w:t>ن</w:t>
      </w:r>
      <w:r w:rsidRPr="00430E0A">
        <w:rPr>
          <w:rFonts w:ascii="Arabic Transparent" w:hAnsi="Arabic Transparent" w:cs="Louguiya"/>
          <w:sz w:val="32"/>
          <w:szCs w:val="32"/>
          <w:rtl/>
          <w:lang w:val="en-US"/>
        </w:rPr>
        <w:t>عني</w:t>
      </w:r>
      <w:r w:rsidR="005B6048" w:rsidRPr="00430E0A">
        <w:rPr>
          <w:rFonts w:ascii="Arabic Transparent" w:hAnsi="Arabic Transparent" w:cs="Louguiya"/>
          <w:sz w:val="32"/>
          <w:szCs w:val="32"/>
          <w:rtl/>
          <w:lang w:val="en-US"/>
        </w:rPr>
        <w:t xml:space="preserve"> ب</w:t>
      </w:r>
      <w:r w:rsidRPr="00430E0A">
        <w:rPr>
          <w:rFonts w:ascii="Arabic Transparent" w:hAnsi="Arabic Transparent" w:cs="Louguiya"/>
          <w:sz w:val="32"/>
          <w:szCs w:val="32"/>
          <w:rtl/>
          <w:lang w:val="en-US"/>
        </w:rPr>
        <w:t>:</w:t>
      </w:r>
    </w:p>
    <w:p w14:paraId="0F64321E" w14:textId="77777777" w:rsidR="00244057" w:rsidRPr="00430E0A" w:rsidRDefault="00244057" w:rsidP="00244057">
      <w:pPr>
        <w:autoSpaceDE w:val="0"/>
        <w:autoSpaceDN w:val="0"/>
        <w:bidi/>
        <w:adjustRightInd w:val="0"/>
        <w:spacing w:after="0" w:line="240" w:lineRule="auto"/>
        <w:jc w:val="both"/>
        <w:rPr>
          <w:rFonts w:ascii="Arabic Transparent" w:hAnsi="Arabic Transparent" w:cs="Louguiya"/>
          <w:sz w:val="32"/>
          <w:szCs w:val="32"/>
          <w:rtl/>
          <w:lang w:val="en-US"/>
        </w:rPr>
      </w:pPr>
    </w:p>
    <w:p w14:paraId="0E155942" w14:textId="77A8F91B" w:rsidR="000B4E3E" w:rsidRPr="00430E0A" w:rsidRDefault="004E5937"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الثلج</w:t>
      </w:r>
      <w:r w:rsidR="000B4E3E" w:rsidRPr="00430E0A">
        <w:rPr>
          <w:rFonts w:ascii="Arabic Transparent" w:hAnsi="Arabic Transparent" w:cs="Louguiya"/>
          <w:sz w:val="32"/>
          <w:szCs w:val="32"/>
          <w:rtl/>
        </w:rPr>
        <w:t>: الماء في حالته الصلبة.</w:t>
      </w:r>
    </w:p>
    <w:p w14:paraId="3819D495" w14:textId="135CD6B0" w:rsidR="00055763" w:rsidRPr="00430E0A" w:rsidRDefault="00E464C6"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التبريد: العملية التي يتم من خلالها تبريد منتجات الصيد</w:t>
      </w:r>
      <w:r w:rsidR="00784E23" w:rsidRPr="00430E0A">
        <w:rPr>
          <w:rFonts w:ascii="Arabic Transparent" w:hAnsi="Arabic Transparent" w:cs="Louguiya"/>
          <w:sz w:val="32"/>
          <w:szCs w:val="32"/>
          <w:rtl/>
        </w:rPr>
        <w:t xml:space="preserve"> والوصول بها</w:t>
      </w:r>
      <w:r w:rsidRPr="00430E0A">
        <w:rPr>
          <w:rFonts w:ascii="Arabic Transparent" w:hAnsi="Arabic Transparent" w:cs="Louguiya"/>
          <w:sz w:val="32"/>
          <w:szCs w:val="32"/>
          <w:rtl/>
        </w:rPr>
        <w:t xml:space="preserve"> إلى درجة حرارة قريبة من درجة ذوبان الثلج </w:t>
      </w:r>
    </w:p>
    <w:p w14:paraId="761D69C9" w14:textId="22A92AC2" w:rsidR="00055763" w:rsidRPr="00430E0A" w:rsidRDefault="00055763"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xml:space="preserve">السلطة </w:t>
      </w:r>
      <w:r w:rsidR="0034707D" w:rsidRPr="00430E0A">
        <w:rPr>
          <w:rFonts w:ascii="Arabic Transparent" w:hAnsi="Arabic Transparent" w:cs="Louguiya"/>
          <w:sz w:val="32"/>
          <w:szCs w:val="32"/>
          <w:rtl/>
        </w:rPr>
        <w:t>المختصة:</w:t>
      </w:r>
      <w:r w:rsidRPr="00430E0A">
        <w:rPr>
          <w:rFonts w:ascii="Arabic Transparent" w:hAnsi="Arabic Transparent" w:cs="Louguiya"/>
          <w:sz w:val="32"/>
          <w:szCs w:val="32"/>
          <w:rtl/>
        </w:rPr>
        <w:t xml:space="preserve"> السلطة الوطنية </w:t>
      </w:r>
      <w:r w:rsidR="0034707D" w:rsidRPr="00430E0A">
        <w:rPr>
          <w:rFonts w:ascii="Arabic Transparent" w:hAnsi="Arabic Transparent" w:cs="Louguiya"/>
          <w:sz w:val="32"/>
          <w:szCs w:val="32"/>
          <w:rtl/>
        </w:rPr>
        <w:t>المكلفة</w:t>
      </w:r>
      <w:r w:rsidRPr="00430E0A">
        <w:rPr>
          <w:rFonts w:ascii="Arabic Transparent" w:hAnsi="Arabic Transparent" w:cs="Louguiya"/>
          <w:sz w:val="32"/>
          <w:szCs w:val="32"/>
          <w:rtl/>
        </w:rPr>
        <w:t xml:space="preserve"> </w:t>
      </w:r>
      <w:r w:rsidR="00943F81" w:rsidRPr="00430E0A">
        <w:rPr>
          <w:rFonts w:ascii="Arabic Transparent" w:hAnsi="Arabic Transparent" w:cs="Louguiya"/>
          <w:sz w:val="32"/>
          <w:szCs w:val="32"/>
          <w:rtl/>
        </w:rPr>
        <w:t xml:space="preserve">بترخيص </w:t>
      </w:r>
      <w:r w:rsidRPr="00430E0A">
        <w:rPr>
          <w:rFonts w:ascii="Arabic Transparent" w:hAnsi="Arabic Transparent" w:cs="Louguiya"/>
          <w:sz w:val="32"/>
          <w:szCs w:val="32"/>
          <w:rtl/>
        </w:rPr>
        <w:t xml:space="preserve">منشآت الصيد بشكل عام ومصانع الثلج بشكل خاص، أو </w:t>
      </w:r>
      <w:r w:rsidR="0034707D" w:rsidRPr="00430E0A">
        <w:rPr>
          <w:rFonts w:ascii="Arabic Transparent" w:hAnsi="Arabic Transparent" w:cs="Louguiya"/>
          <w:sz w:val="32"/>
          <w:szCs w:val="32"/>
          <w:rtl/>
          <w:lang w:val="en-US"/>
        </w:rPr>
        <w:t>أية سلطة أخرى تفوض لها السلطة المركزية هذه المهمة</w:t>
      </w:r>
    </w:p>
    <w:p w14:paraId="618602C1" w14:textId="77777777" w:rsidR="0034707D" w:rsidRPr="00430E0A" w:rsidRDefault="0034707D" w:rsidP="00D15912">
      <w:pPr>
        <w:bidi/>
        <w:spacing w:after="0" w:line="240" w:lineRule="auto"/>
        <w:jc w:val="both"/>
        <w:rPr>
          <w:rFonts w:ascii="Arabic Transparent" w:hAnsi="Arabic Transparent" w:cs="Louguiya"/>
          <w:b/>
          <w:bCs/>
          <w:sz w:val="32"/>
          <w:szCs w:val="32"/>
          <w:rtl/>
        </w:rPr>
      </w:pPr>
    </w:p>
    <w:p w14:paraId="74C44F68" w14:textId="69D7E171" w:rsidR="0099226F" w:rsidRPr="00430E0A" w:rsidRDefault="000B4E3E" w:rsidP="00D15912">
      <w:pPr>
        <w:bidi/>
        <w:spacing w:after="0" w:line="240" w:lineRule="auto"/>
        <w:jc w:val="both"/>
        <w:rPr>
          <w:rFonts w:ascii="Arabic Transparent" w:hAnsi="Arabic Transparent" w:cs="Louguiya"/>
          <w:sz w:val="32"/>
          <w:szCs w:val="32"/>
          <w:rtl/>
        </w:rPr>
      </w:pPr>
      <w:r w:rsidRPr="00430E0A">
        <w:rPr>
          <w:rFonts w:ascii="Arabic Transparent" w:hAnsi="Arabic Transparent" w:cs="Louguiya"/>
          <w:b/>
          <w:bCs/>
          <w:sz w:val="32"/>
          <w:szCs w:val="32"/>
          <w:u w:val="single"/>
          <w:rtl/>
        </w:rPr>
        <w:t>المادة 3</w:t>
      </w:r>
      <w:r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يجب على الصيادين والسم</w:t>
      </w:r>
      <w:r w:rsidR="00BA6A5B" w:rsidRPr="00430E0A">
        <w:rPr>
          <w:rFonts w:ascii="Arabic Transparent" w:hAnsi="Arabic Transparent" w:cs="Louguiya"/>
          <w:sz w:val="32"/>
          <w:szCs w:val="32"/>
          <w:rtl/>
        </w:rPr>
        <w:t>ا</w:t>
      </w:r>
      <w:r w:rsidRPr="00430E0A">
        <w:rPr>
          <w:rFonts w:ascii="Arabic Transparent" w:hAnsi="Arabic Transparent" w:cs="Louguiya"/>
          <w:sz w:val="32"/>
          <w:szCs w:val="32"/>
          <w:rtl/>
        </w:rPr>
        <w:t>ك</w:t>
      </w:r>
      <w:r w:rsidR="00BA6A5B" w:rsidRPr="00430E0A">
        <w:rPr>
          <w:rFonts w:ascii="Arabic Transparent" w:hAnsi="Arabic Transparent" w:cs="Louguiya"/>
          <w:sz w:val="32"/>
          <w:szCs w:val="32"/>
          <w:rtl/>
        </w:rPr>
        <w:t>ين</w:t>
      </w:r>
      <w:r w:rsidRPr="00430E0A">
        <w:rPr>
          <w:rFonts w:ascii="Arabic Transparent" w:hAnsi="Arabic Transparent" w:cs="Louguiya"/>
          <w:sz w:val="32"/>
          <w:szCs w:val="32"/>
          <w:rtl/>
        </w:rPr>
        <w:t xml:space="preserve"> ومصدري </w:t>
      </w:r>
      <w:r w:rsidR="00C758B5" w:rsidRPr="00430E0A">
        <w:rPr>
          <w:rFonts w:ascii="Arabic Transparent" w:hAnsi="Arabic Transparent" w:cs="Louguiya"/>
          <w:sz w:val="32"/>
          <w:szCs w:val="32"/>
          <w:rtl/>
        </w:rPr>
        <w:t>م</w:t>
      </w:r>
      <w:r w:rsidRPr="00430E0A">
        <w:rPr>
          <w:rFonts w:ascii="Arabic Transparent" w:hAnsi="Arabic Transparent" w:cs="Louguiya"/>
          <w:sz w:val="32"/>
          <w:szCs w:val="32"/>
          <w:rtl/>
        </w:rPr>
        <w:t xml:space="preserve">نتجات </w:t>
      </w:r>
      <w:r w:rsidR="00C758B5" w:rsidRPr="00430E0A">
        <w:rPr>
          <w:rFonts w:ascii="Arabic Transparent" w:hAnsi="Arabic Transparent" w:cs="Louguiya"/>
          <w:sz w:val="32"/>
          <w:szCs w:val="32"/>
          <w:rtl/>
        </w:rPr>
        <w:t>الصيد</w:t>
      </w:r>
      <w:r w:rsidRPr="00430E0A">
        <w:rPr>
          <w:rFonts w:ascii="Arabic Transparent" w:hAnsi="Arabic Transparent" w:cs="Louguiya"/>
          <w:sz w:val="32"/>
          <w:szCs w:val="32"/>
          <w:rtl/>
        </w:rPr>
        <w:t xml:space="preserve"> </w:t>
      </w:r>
      <w:r w:rsidR="00C758B5" w:rsidRPr="00430E0A">
        <w:rPr>
          <w:rFonts w:ascii="Arabic Transparent" w:hAnsi="Arabic Transparent" w:cs="Louguiya"/>
          <w:sz w:val="32"/>
          <w:szCs w:val="32"/>
          <w:rtl/>
        </w:rPr>
        <w:t>التزود ب</w:t>
      </w:r>
      <w:r w:rsidRPr="00430E0A">
        <w:rPr>
          <w:rFonts w:ascii="Arabic Transparent" w:hAnsi="Arabic Transparent" w:cs="Louguiya"/>
          <w:sz w:val="32"/>
          <w:szCs w:val="32"/>
          <w:rtl/>
        </w:rPr>
        <w:t xml:space="preserve">الثلج من </w:t>
      </w:r>
      <w:r w:rsidR="0034707D" w:rsidRPr="00430E0A">
        <w:rPr>
          <w:rFonts w:ascii="Arabic Transparent" w:hAnsi="Arabic Transparent" w:cs="Louguiya"/>
          <w:sz w:val="32"/>
          <w:szCs w:val="32"/>
          <w:rtl/>
        </w:rPr>
        <w:t>وحدات</w:t>
      </w:r>
      <w:r w:rsidR="00BA6A5B" w:rsidRPr="00430E0A">
        <w:rPr>
          <w:rFonts w:ascii="Arabic Transparent" w:hAnsi="Arabic Transparent" w:cs="Louguiya"/>
          <w:sz w:val="32"/>
          <w:szCs w:val="32"/>
          <w:rtl/>
        </w:rPr>
        <w:t xml:space="preserve"> </w:t>
      </w:r>
      <w:r w:rsidR="0034707D" w:rsidRPr="00430E0A">
        <w:rPr>
          <w:rFonts w:ascii="Arabic Transparent" w:hAnsi="Arabic Transparent" w:cs="Louguiya"/>
          <w:sz w:val="32"/>
          <w:szCs w:val="32"/>
          <w:rtl/>
        </w:rPr>
        <w:t>إنتاج</w:t>
      </w:r>
      <w:r w:rsidR="00BA6A5B" w:rsidRPr="00430E0A">
        <w:rPr>
          <w:rFonts w:ascii="Arabic Transparent" w:hAnsi="Arabic Transparent" w:cs="Louguiya"/>
          <w:sz w:val="32"/>
          <w:szCs w:val="32"/>
          <w:rtl/>
        </w:rPr>
        <w:t xml:space="preserve"> الثلج</w:t>
      </w:r>
      <w:r w:rsidR="0099226F" w:rsidRPr="00430E0A">
        <w:rPr>
          <w:rFonts w:ascii="Arabic Transparent" w:hAnsi="Arabic Transparent" w:cs="Louguiya"/>
          <w:sz w:val="32"/>
          <w:szCs w:val="32"/>
          <w:rtl/>
        </w:rPr>
        <w:t xml:space="preserve"> </w:t>
      </w:r>
      <w:r w:rsidR="00C758B5" w:rsidRPr="00430E0A">
        <w:rPr>
          <w:rFonts w:ascii="Arabic Transparent" w:hAnsi="Arabic Transparent" w:cs="Louguiya"/>
          <w:sz w:val="32"/>
          <w:szCs w:val="32"/>
          <w:rtl/>
        </w:rPr>
        <w:t>المرخصة</w:t>
      </w:r>
    </w:p>
    <w:p w14:paraId="07BC6FEA" w14:textId="77777777" w:rsidR="00C758B5" w:rsidRPr="00430E0A" w:rsidRDefault="00C758B5" w:rsidP="00D15912">
      <w:pPr>
        <w:bidi/>
        <w:spacing w:after="0" w:line="240" w:lineRule="auto"/>
        <w:jc w:val="both"/>
        <w:rPr>
          <w:rFonts w:ascii="Arabic Transparent" w:hAnsi="Arabic Transparent" w:cs="Louguiya"/>
          <w:sz w:val="32"/>
          <w:szCs w:val="32"/>
        </w:rPr>
      </w:pPr>
    </w:p>
    <w:p w14:paraId="63E4295F" w14:textId="7DD1A8D6" w:rsidR="00BF5918" w:rsidRPr="00430E0A" w:rsidRDefault="000B4E3E" w:rsidP="00D15912">
      <w:pPr>
        <w:bidi/>
        <w:spacing w:after="0" w:line="240" w:lineRule="auto"/>
        <w:jc w:val="both"/>
        <w:rPr>
          <w:rFonts w:ascii="Arabic Transparent" w:hAnsi="Arabic Transparent" w:cs="Louguiya"/>
          <w:sz w:val="32"/>
          <w:szCs w:val="32"/>
          <w:rtl/>
        </w:rPr>
      </w:pPr>
      <w:r w:rsidRPr="00430E0A">
        <w:rPr>
          <w:rFonts w:ascii="Arabic Transparent" w:hAnsi="Arabic Transparent" w:cs="Louguiya"/>
          <w:b/>
          <w:bCs/>
          <w:sz w:val="32"/>
          <w:szCs w:val="32"/>
          <w:u w:val="single"/>
          <w:rtl/>
        </w:rPr>
        <w:t>المادة 4</w:t>
      </w:r>
      <w:r w:rsidRPr="00430E0A">
        <w:rPr>
          <w:rFonts w:ascii="Arabic Transparent" w:hAnsi="Arabic Transparent" w:cs="Louguiya"/>
          <w:b/>
          <w:bCs/>
          <w:sz w:val="32"/>
          <w:szCs w:val="32"/>
          <w:rtl/>
        </w:rPr>
        <w:t xml:space="preserve">: </w:t>
      </w:r>
      <w:r w:rsidR="009D69EF" w:rsidRPr="00430E0A">
        <w:rPr>
          <w:rFonts w:ascii="Arabic Transparent" w:hAnsi="Arabic Transparent" w:cs="Louguiya"/>
          <w:sz w:val="32"/>
          <w:szCs w:val="32"/>
          <w:rtl/>
        </w:rPr>
        <w:t>يجب أن</w:t>
      </w:r>
      <w:r w:rsidR="009D69EF" w:rsidRPr="00430E0A">
        <w:rPr>
          <w:rFonts w:ascii="Arabic Transparent" w:hAnsi="Arabic Transparent" w:cs="Louguiya"/>
          <w:b/>
          <w:bCs/>
          <w:sz w:val="32"/>
          <w:szCs w:val="32"/>
          <w:rtl/>
        </w:rPr>
        <w:t xml:space="preserve"> </w:t>
      </w:r>
      <w:r w:rsidR="00060072" w:rsidRPr="00430E0A">
        <w:rPr>
          <w:rFonts w:ascii="Arabic Transparent" w:hAnsi="Arabic Transparent" w:cs="Louguiya"/>
          <w:sz w:val="32"/>
          <w:szCs w:val="32"/>
          <w:rtl/>
        </w:rPr>
        <w:t xml:space="preserve">تقوم السلطة المختصة بترخيص وحدات إنتاج الثلج بعد التأكد من </w:t>
      </w:r>
      <w:r w:rsidR="009D69EF" w:rsidRPr="00430E0A">
        <w:rPr>
          <w:rFonts w:ascii="Arabic Transparent" w:hAnsi="Arabic Transparent" w:cs="Louguiya"/>
          <w:sz w:val="32"/>
          <w:szCs w:val="32"/>
          <w:rtl/>
        </w:rPr>
        <w:t xml:space="preserve">استيفائها للترتيبات </w:t>
      </w:r>
      <w:r w:rsidR="00060072" w:rsidRPr="00430E0A">
        <w:rPr>
          <w:rFonts w:ascii="Arabic Transparent" w:hAnsi="Arabic Transparent" w:cs="Louguiya"/>
          <w:sz w:val="32"/>
          <w:szCs w:val="32"/>
          <w:rtl/>
        </w:rPr>
        <w:t xml:space="preserve">التنظيمية المتعلقة بطبيعة الأنشطة التي تقوم بها. </w:t>
      </w:r>
      <w:r w:rsidR="009D69EF" w:rsidRPr="00430E0A">
        <w:rPr>
          <w:rFonts w:ascii="Arabic Transparent" w:hAnsi="Arabic Transparent" w:cs="Louguiya"/>
          <w:sz w:val="32"/>
          <w:szCs w:val="32"/>
          <w:rtl/>
        </w:rPr>
        <w:t>يتجسد</w:t>
      </w:r>
      <w:r w:rsidR="00060072" w:rsidRPr="00430E0A">
        <w:rPr>
          <w:rFonts w:ascii="Arabic Transparent" w:hAnsi="Arabic Transparent" w:cs="Louguiya"/>
          <w:sz w:val="32"/>
          <w:szCs w:val="32"/>
          <w:rtl/>
        </w:rPr>
        <w:t xml:space="preserve"> ترخيص الممارسة ب</w:t>
      </w:r>
      <w:r w:rsidR="009D69EF" w:rsidRPr="00430E0A">
        <w:rPr>
          <w:rFonts w:ascii="Arabic Transparent" w:hAnsi="Arabic Transparent" w:cs="Louguiya"/>
          <w:sz w:val="32"/>
          <w:szCs w:val="32"/>
          <w:rtl/>
        </w:rPr>
        <w:t xml:space="preserve">منح </w:t>
      </w:r>
      <w:r w:rsidR="00060072" w:rsidRPr="00430E0A">
        <w:rPr>
          <w:rFonts w:ascii="Arabic Transparent" w:hAnsi="Arabic Transparent" w:cs="Louguiya"/>
          <w:sz w:val="32"/>
          <w:szCs w:val="32"/>
          <w:rtl/>
        </w:rPr>
        <w:t>رمز يمثل رقم الترخيص.</w:t>
      </w:r>
    </w:p>
    <w:p w14:paraId="68BD8304" w14:textId="77777777" w:rsidR="00060072" w:rsidRPr="00430E0A" w:rsidRDefault="00060072" w:rsidP="00D15912">
      <w:pPr>
        <w:bidi/>
        <w:spacing w:after="0" w:line="240" w:lineRule="auto"/>
        <w:jc w:val="both"/>
        <w:rPr>
          <w:rFonts w:ascii="Arabic Transparent" w:hAnsi="Arabic Transparent" w:cs="Louguiya"/>
          <w:sz w:val="32"/>
          <w:szCs w:val="32"/>
        </w:rPr>
      </w:pPr>
    </w:p>
    <w:p w14:paraId="65A81002" w14:textId="13AD2241" w:rsidR="00BF5918" w:rsidRPr="00430E0A" w:rsidRDefault="000B4E3E" w:rsidP="00D15912">
      <w:pPr>
        <w:bidi/>
        <w:spacing w:after="0" w:line="240" w:lineRule="auto"/>
        <w:jc w:val="both"/>
        <w:rPr>
          <w:rFonts w:ascii="Arabic Transparent" w:hAnsi="Arabic Transparent" w:cs="Louguiya"/>
          <w:sz w:val="32"/>
          <w:szCs w:val="32"/>
          <w:rtl/>
        </w:rPr>
      </w:pPr>
      <w:r w:rsidRPr="00430E0A">
        <w:rPr>
          <w:rFonts w:ascii="Arabic Transparent" w:hAnsi="Arabic Transparent" w:cs="Louguiya"/>
          <w:b/>
          <w:bCs/>
          <w:sz w:val="32"/>
          <w:szCs w:val="32"/>
          <w:u w:val="single"/>
          <w:rtl/>
        </w:rPr>
        <w:t>المادة 5</w:t>
      </w:r>
      <w:r w:rsidR="003D41DD" w:rsidRPr="00430E0A">
        <w:rPr>
          <w:rFonts w:ascii="Arabic Transparent" w:hAnsi="Arabic Transparent" w:cs="Louguiya"/>
          <w:b/>
          <w:bCs/>
          <w:sz w:val="32"/>
          <w:szCs w:val="32"/>
          <w:rtl/>
        </w:rPr>
        <w:t xml:space="preserve">: </w:t>
      </w:r>
      <w:r w:rsidR="003D41DD" w:rsidRPr="00430E0A">
        <w:rPr>
          <w:rFonts w:ascii="Arabic Transparent" w:hAnsi="Arabic Transparent" w:cs="Louguiya"/>
          <w:sz w:val="32"/>
          <w:szCs w:val="32"/>
          <w:rtl/>
        </w:rPr>
        <w:t xml:space="preserve">وفقًا </w:t>
      </w:r>
      <w:r w:rsidR="009D69EF" w:rsidRPr="00430E0A">
        <w:rPr>
          <w:rFonts w:ascii="Arabic Transparent" w:hAnsi="Arabic Transparent" w:cs="Louguiya"/>
          <w:sz w:val="32"/>
          <w:szCs w:val="32"/>
          <w:rtl/>
        </w:rPr>
        <w:t xml:space="preserve">للترتيبات </w:t>
      </w:r>
      <w:r w:rsidR="003D41DD" w:rsidRPr="00430E0A">
        <w:rPr>
          <w:rFonts w:ascii="Arabic Transparent" w:hAnsi="Arabic Transparent" w:cs="Louguiya"/>
          <w:sz w:val="32"/>
          <w:szCs w:val="32"/>
          <w:rtl/>
        </w:rPr>
        <w:t xml:space="preserve">الصحية المعمول بها، يجب عدم </w:t>
      </w:r>
      <w:r w:rsidR="009D69EF" w:rsidRPr="00430E0A">
        <w:rPr>
          <w:rFonts w:ascii="Arabic Transparent" w:hAnsi="Arabic Transparent" w:cs="Louguiya"/>
          <w:sz w:val="32"/>
          <w:szCs w:val="32"/>
          <w:rtl/>
        </w:rPr>
        <w:t xml:space="preserve">تواجد </w:t>
      </w:r>
      <w:r w:rsidR="003D41DD" w:rsidRPr="00430E0A">
        <w:rPr>
          <w:rFonts w:ascii="Arabic Transparent" w:hAnsi="Arabic Transparent" w:cs="Louguiya"/>
          <w:sz w:val="32"/>
          <w:szCs w:val="32"/>
          <w:rtl/>
        </w:rPr>
        <w:t>مصانع الثلج في أماكن غير صحية (الروائح الكريهة، الدخان، رواسب القمامة، مصادر أخرى للملوثات).</w:t>
      </w:r>
    </w:p>
    <w:p w14:paraId="38096B88" w14:textId="77777777" w:rsidR="00B31CEF" w:rsidRPr="00430E0A" w:rsidRDefault="00B31CEF" w:rsidP="00D15912">
      <w:pPr>
        <w:bidi/>
        <w:spacing w:after="0" w:line="240" w:lineRule="auto"/>
        <w:jc w:val="both"/>
        <w:rPr>
          <w:rFonts w:ascii="Arabic Transparent" w:hAnsi="Arabic Transparent" w:cs="Louguiya"/>
          <w:b/>
          <w:bCs/>
          <w:sz w:val="32"/>
          <w:szCs w:val="32"/>
        </w:rPr>
      </w:pPr>
    </w:p>
    <w:p w14:paraId="75D4AA08" w14:textId="5C087F74" w:rsidR="00487C93" w:rsidRPr="00430E0A" w:rsidRDefault="009D69EF"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 xml:space="preserve">يجب </w:t>
      </w:r>
      <w:r w:rsidR="006D1BDD" w:rsidRPr="00430E0A">
        <w:rPr>
          <w:rFonts w:ascii="Arabic Transparent" w:hAnsi="Arabic Transparent" w:cs="Louguiya"/>
          <w:sz w:val="32"/>
          <w:szCs w:val="32"/>
          <w:rtl/>
        </w:rPr>
        <w:t xml:space="preserve">على </w:t>
      </w:r>
      <w:r w:rsidRPr="00430E0A">
        <w:rPr>
          <w:rFonts w:ascii="Arabic Transparent" w:hAnsi="Arabic Transparent" w:cs="Louguiya"/>
          <w:sz w:val="32"/>
          <w:szCs w:val="32"/>
          <w:rtl/>
        </w:rPr>
        <w:t xml:space="preserve">الأقل أن تتوفر </w:t>
      </w:r>
      <w:r w:rsidR="00B31CEF" w:rsidRPr="00430E0A">
        <w:rPr>
          <w:rFonts w:ascii="Arabic Transparent" w:hAnsi="Arabic Transparent" w:cs="Louguiya"/>
          <w:sz w:val="32"/>
          <w:szCs w:val="32"/>
          <w:rtl/>
        </w:rPr>
        <w:t xml:space="preserve">أماكن تخزين ومعاملة الثلج </w:t>
      </w:r>
      <w:r w:rsidR="000958E8" w:rsidRPr="00430E0A">
        <w:rPr>
          <w:rFonts w:ascii="Arabic Transparent" w:hAnsi="Arabic Transparent" w:cs="Louguiya"/>
          <w:sz w:val="32"/>
          <w:szCs w:val="32"/>
          <w:rtl/>
        </w:rPr>
        <w:t>على</w:t>
      </w:r>
      <w:r w:rsidR="003D41DD" w:rsidRPr="00430E0A">
        <w:rPr>
          <w:rFonts w:ascii="Arabic Transparent" w:hAnsi="Arabic Transparent" w:cs="Louguiya"/>
          <w:sz w:val="32"/>
          <w:szCs w:val="32"/>
          <w:rtl/>
        </w:rPr>
        <w:t>:</w:t>
      </w:r>
    </w:p>
    <w:p w14:paraId="37A9DC6A" w14:textId="4D0E62BA" w:rsidR="00B31CEF" w:rsidRPr="00430E0A" w:rsidRDefault="00B31CEF"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xml:space="preserve">- منشآت صلبة يتم صيانتها بشكل صحيح ولا تفتح للخارج لتجنب تلوث </w:t>
      </w:r>
      <w:r w:rsidR="006D1BDD" w:rsidRPr="00430E0A">
        <w:rPr>
          <w:rFonts w:ascii="Arabic Transparent" w:hAnsi="Arabic Transparent" w:cs="Louguiya"/>
          <w:sz w:val="32"/>
          <w:szCs w:val="32"/>
          <w:rtl/>
        </w:rPr>
        <w:t xml:space="preserve">الثلج </w:t>
      </w:r>
      <w:r w:rsidRPr="00430E0A">
        <w:rPr>
          <w:rFonts w:ascii="Arabic Transparent" w:hAnsi="Arabic Transparent" w:cs="Louguiya"/>
          <w:sz w:val="32"/>
          <w:szCs w:val="32"/>
          <w:rtl/>
        </w:rPr>
        <w:t xml:space="preserve">بأي نوع من النفايات أو مياه الصرف الصحي أو البخار أو الأوساخ أو القوارض أو الحيوانات الأخرى؛ </w:t>
      </w:r>
    </w:p>
    <w:p w14:paraId="1E1A7F16" w14:textId="4371D8A4" w:rsidR="000B4E3E" w:rsidRPr="00430E0A" w:rsidRDefault="000B4E3E"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أرضية مصنوعة من م</w:t>
      </w:r>
      <w:r w:rsidR="005F6767" w:rsidRPr="00430E0A">
        <w:rPr>
          <w:rFonts w:ascii="Arabic Transparent" w:hAnsi="Arabic Transparent" w:cs="Louguiya"/>
          <w:sz w:val="32"/>
          <w:szCs w:val="32"/>
          <w:rtl/>
        </w:rPr>
        <w:t>و</w:t>
      </w:r>
      <w:r w:rsidRPr="00430E0A">
        <w:rPr>
          <w:rFonts w:ascii="Arabic Transparent" w:hAnsi="Arabic Transparent" w:cs="Louguiya"/>
          <w:sz w:val="32"/>
          <w:szCs w:val="32"/>
          <w:rtl/>
        </w:rPr>
        <w:t xml:space="preserve">اد سهلة التنظيف </w:t>
      </w:r>
      <w:r w:rsidR="006D1BDD" w:rsidRPr="00430E0A">
        <w:rPr>
          <w:rFonts w:ascii="Arabic Transparent" w:hAnsi="Arabic Transparent" w:cs="Louguiya"/>
          <w:sz w:val="32"/>
          <w:szCs w:val="32"/>
          <w:rtl/>
        </w:rPr>
        <w:t>وتتوفر على آلية ل</w:t>
      </w:r>
      <w:r w:rsidRPr="00430E0A">
        <w:rPr>
          <w:rFonts w:ascii="Arabic Transparent" w:hAnsi="Arabic Transparent" w:cs="Louguiya"/>
          <w:sz w:val="32"/>
          <w:szCs w:val="32"/>
          <w:rtl/>
        </w:rPr>
        <w:t>تسه</w:t>
      </w:r>
      <w:r w:rsidR="006D1BDD" w:rsidRPr="00430E0A">
        <w:rPr>
          <w:rFonts w:ascii="Arabic Transparent" w:hAnsi="Arabic Transparent" w:cs="Louguiya"/>
          <w:sz w:val="32"/>
          <w:szCs w:val="32"/>
          <w:rtl/>
        </w:rPr>
        <w:t>ي</w:t>
      </w:r>
      <w:r w:rsidRPr="00430E0A">
        <w:rPr>
          <w:rFonts w:ascii="Arabic Transparent" w:hAnsi="Arabic Transparent" w:cs="Louguiya"/>
          <w:sz w:val="32"/>
          <w:szCs w:val="32"/>
          <w:rtl/>
        </w:rPr>
        <w:t xml:space="preserve">ل </w:t>
      </w:r>
      <w:r w:rsidR="006D1BDD" w:rsidRPr="00430E0A">
        <w:rPr>
          <w:rFonts w:ascii="Arabic Transparent" w:hAnsi="Arabic Transparent" w:cs="Louguiya"/>
          <w:sz w:val="32"/>
          <w:szCs w:val="32"/>
          <w:rtl/>
        </w:rPr>
        <w:t xml:space="preserve">صرف </w:t>
      </w:r>
      <w:r w:rsidR="005F6767" w:rsidRPr="00430E0A">
        <w:rPr>
          <w:rFonts w:ascii="Arabic Transparent" w:hAnsi="Arabic Transparent" w:cs="Louguiya"/>
          <w:sz w:val="32"/>
          <w:szCs w:val="32"/>
          <w:rtl/>
        </w:rPr>
        <w:t>السوائل؛</w:t>
      </w:r>
      <w:r w:rsidRPr="00430E0A">
        <w:rPr>
          <w:rFonts w:ascii="Arabic Transparent" w:hAnsi="Arabic Transparent" w:cs="Louguiya"/>
          <w:sz w:val="32"/>
          <w:szCs w:val="32"/>
          <w:rtl/>
        </w:rPr>
        <w:t xml:space="preserve"> </w:t>
      </w:r>
    </w:p>
    <w:p w14:paraId="0B9454BE" w14:textId="238FACB7" w:rsidR="00693274" w:rsidRPr="00430E0A" w:rsidRDefault="000B4E3E"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xml:space="preserve">مساحة عمل كافية </w:t>
      </w:r>
      <w:r w:rsidR="0065671B" w:rsidRPr="00430E0A">
        <w:rPr>
          <w:rFonts w:ascii="Arabic Transparent" w:hAnsi="Arabic Transparent" w:cs="Louguiya"/>
          <w:sz w:val="32"/>
          <w:szCs w:val="32"/>
          <w:rtl/>
        </w:rPr>
        <w:t>تسمح با</w:t>
      </w:r>
      <w:r w:rsidR="000958E8" w:rsidRPr="00430E0A">
        <w:rPr>
          <w:rFonts w:ascii="Arabic Transparent" w:hAnsi="Arabic Transparent" w:cs="Louguiya"/>
          <w:sz w:val="32"/>
          <w:szCs w:val="32"/>
          <w:rtl/>
        </w:rPr>
        <w:t>لقيام</w:t>
      </w:r>
      <w:r w:rsidR="0065671B" w:rsidRPr="00430E0A">
        <w:rPr>
          <w:rFonts w:ascii="Arabic Transparent" w:hAnsi="Arabic Transparent" w:cs="Louguiya"/>
          <w:sz w:val="32"/>
          <w:szCs w:val="32"/>
          <w:rtl/>
        </w:rPr>
        <w:t xml:space="preserve"> الأمثل</w:t>
      </w:r>
      <w:r w:rsidR="000958E8" w:rsidRPr="00430E0A">
        <w:rPr>
          <w:rFonts w:ascii="Arabic Transparent" w:hAnsi="Arabic Transparent" w:cs="Louguiya"/>
          <w:sz w:val="32"/>
          <w:szCs w:val="32"/>
          <w:rtl/>
        </w:rPr>
        <w:t xml:space="preserve"> بجميع </w:t>
      </w:r>
      <w:r w:rsidR="00C8165A" w:rsidRPr="00430E0A">
        <w:rPr>
          <w:rFonts w:ascii="Arabic Transparent" w:hAnsi="Arabic Transparent" w:cs="Louguiya"/>
          <w:sz w:val="32"/>
          <w:szCs w:val="32"/>
          <w:rtl/>
        </w:rPr>
        <w:t>العمليات؛</w:t>
      </w:r>
    </w:p>
    <w:p w14:paraId="798A2B3B" w14:textId="05AB7A17" w:rsidR="000B4E3E" w:rsidRPr="00430E0A" w:rsidRDefault="000B4E3E"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xml:space="preserve">جدران وأسقف مقاومة </w:t>
      </w:r>
      <w:r w:rsidR="00BE6702" w:rsidRPr="00430E0A">
        <w:rPr>
          <w:rFonts w:ascii="Arabic Transparent" w:hAnsi="Arabic Transparent" w:cs="Louguiya"/>
          <w:sz w:val="32"/>
          <w:szCs w:val="32"/>
          <w:rtl/>
        </w:rPr>
        <w:t>و</w:t>
      </w:r>
      <w:r w:rsidRPr="00430E0A">
        <w:rPr>
          <w:rFonts w:ascii="Arabic Transparent" w:hAnsi="Arabic Transparent" w:cs="Louguiya"/>
          <w:sz w:val="32"/>
          <w:szCs w:val="32"/>
          <w:rtl/>
        </w:rPr>
        <w:t xml:space="preserve">سهلة </w:t>
      </w:r>
      <w:r w:rsidR="00C21794" w:rsidRPr="00430E0A">
        <w:rPr>
          <w:rFonts w:ascii="Arabic Transparent" w:hAnsi="Arabic Transparent" w:cs="Louguiya"/>
          <w:sz w:val="32"/>
          <w:szCs w:val="32"/>
          <w:rtl/>
        </w:rPr>
        <w:t>التنظيف؛</w:t>
      </w:r>
    </w:p>
    <w:p w14:paraId="44A97822" w14:textId="45FB8775" w:rsidR="000B4E3E" w:rsidRPr="00430E0A" w:rsidRDefault="000B4E3E"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xml:space="preserve">إضاءة كافية </w:t>
      </w:r>
      <w:r w:rsidR="00C21794" w:rsidRPr="00430E0A">
        <w:rPr>
          <w:rFonts w:ascii="Arabic Transparent" w:hAnsi="Arabic Transparent" w:cs="Louguiya"/>
          <w:sz w:val="32"/>
          <w:szCs w:val="32"/>
          <w:rtl/>
        </w:rPr>
        <w:t>ومطابقة</w:t>
      </w:r>
      <w:r w:rsidRPr="00430E0A">
        <w:rPr>
          <w:rFonts w:ascii="Arabic Transparent" w:hAnsi="Arabic Transparent" w:cs="Louguiya"/>
          <w:sz w:val="32"/>
          <w:szCs w:val="32"/>
          <w:rtl/>
        </w:rPr>
        <w:t xml:space="preserve">. </w:t>
      </w:r>
    </w:p>
    <w:p w14:paraId="03AA4557" w14:textId="77777777" w:rsidR="00693274" w:rsidRPr="00430E0A" w:rsidRDefault="00693274" w:rsidP="00D15912">
      <w:pPr>
        <w:bidi/>
        <w:spacing w:after="0" w:line="240" w:lineRule="auto"/>
        <w:jc w:val="both"/>
        <w:rPr>
          <w:rFonts w:ascii="Arabic Transparent" w:hAnsi="Arabic Transparent" w:cs="Louguiya"/>
          <w:sz w:val="32"/>
          <w:szCs w:val="32"/>
        </w:rPr>
      </w:pPr>
    </w:p>
    <w:p w14:paraId="72DBCC37" w14:textId="5588D10F" w:rsidR="006B5116" w:rsidRPr="00430E0A" w:rsidRDefault="000B4E3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b/>
          <w:bCs/>
          <w:sz w:val="32"/>
          <w:szCs w:val="32"/>
          <w:u w:val="single"/>
          <w:rtl/>
        </w:rPr>
        <w:t>المادة 6</w:t>
      </w:r>
      <w:r w:rsidR="00C21794" w:rsidRPr="00430E0A">
        <w:rPr>
          <w:rFonts w:ascii="Arabic Transparent" w:hAnsi="Arabic Transparent" w:cs="Louguiya"/>
          <w:b/>
          <w:bCs/>
          <w:sz w:val="32"/>
          <w:szCs w:val="32"/>
          <w:rtl/>
        </w:rPr>
        <w:t xml:space="preserve">: </w:t>
      </w:r>
      <w:r w:rsidR="006B5116" w:rsidRPr="00430E0A">
        <w:rPr>
          <w:rFonts w:ascii="Arabic Transparent" w:hAnsi="Arabic Transparent" w:cs="Louguiya"/>
          <w:sz w:val="32"/>
          <w:szCs w:val="32"/>
          <w:rtl/>
        </w:rPr>
        <w:t xml:space="preserve">يجب أن </w:t>
      </w:r>
      <w:r w:rsidR="00BE6702" w:rsidRPr="00430E0A">
        <w:rPr>
          <w:rFonts w:ascii="Arabic Transparent" w:hAnsi="Arabic Transparent" w:cs="Louguiya"/>
          <w:sz w:val="32"/>
          <w:szCs w:val="32"/>
          <w:rtl/>
        </w:rPr>
        <w:t>ت</w:t>
      </w:r>
      <w:r w:rsidR="006B5116" w:rsidRPr="00430E0A">
        <w:rPr>
          <w:rFonts w:ascii="Arabic Transparent" w:hAnsi="Arabic Transparent" w:cs="Louguiya"/>
          <w:sz w:val="32"/>
          <w:szCs w:val="32"/>
          <w:rtl/>
        </w:rPr>
        <w:t>توفر</w:t>
      </w:r>
      <w:r w:rsidR="00BE6702" w:rsidRPr="00430E0A">
        <w:rPr>
          <w:rFonts w:ascii="Arabic Transparent" w:hAnsi="Arabic Transparent" w:cs="Louguiya"/>
          <w:sz w:val="32"/>
          <w:szCs w:val="32"/>
          <w:rtl/>
        </w:rPr>
        <w:t xml:space="preserve"> الوحدات</w:t>
      </w:r>
      <w:r w:rsidR="006B5116" w:rsidRPr="00430E0A">
        <w:rPr>
          <w:rFonts w:ascii="Arabic Transparent" w:hAnsi="Arabic Transparent" w:cs="Louguiya"/>
          <w:sz w:val="32"/>
          <w:szCs w:val="32"/>
          <w:rtl/>
        </w:rPr>
        <w:t xml:space="preserve"> </w:t>
      </w:r>
      <w:r w:rsidR="00BE6702" w:rsidRPr="00430E0A">
        <w:rPr>
          <w:rFonts w:ascii="Arabic Transparent" w:hAnsi="Arabic Transparent" w:cs="Louguiya"/>
          <w:sz w:val="32"/>
          <w:szCs w:val="32"/>
          <w:rtl/>
        </w:rPr>
        <w:t xml:space="preserve">على </w:t>
      </w:r>
      <w:r w:rsidR="006B5116" w:rsidRPr="00430E0A">
        <w:rPr>
          <w:rFonts w:ascii="Arabic Transparent" w:hAnsi="Arabic Transparent" w:cs="Louguiya"/>
          <w:sz w:val="32"/>
          <w:szCs w:val="32"/>
          <w:rtl/>
        </w:rPr>
        <w:t xml:space="preserve">عدد كاف من الحمامات وغرف تغيير الملابس. يجب وضع أحواض لغسيل الايدي لا يتم تشغيلها يدويًا </w:t>
      </w:r>
      <w:r w:rsidR="00BE6702" w:rsidRPr="00430E0A">
        <w:rPr>
          <w:rFonts w:ascii="Arabic Transparent" w:hAnsi="Arabic Transparent" w:cs="Louguiya"/>
          <w:sz w:val="32"/>
          <w:szCs w:val="32"/>
          <w:rtl/>
        </w:rPr>
        <w:t>و</w:t>
      </w:r>
      <w:r w:rsidR="006B5116" w:rsidRPr="00430E0A">
        <w:rPr>
          <w:rFonts w:ascii="Arabic Transparent" w:hAnsi="Arabic Transparent" w:cs="Louguiya"/>
          <w:sz w:val="32"/>
          <w:szCs w:val="32"/>
          <w:rtl/>
        </w:rPr>
        <w:t xml:space="preserve">مجهزة بملحقات مطابقة في المراحيض وفي غرفة </w:t>
      </w:r>
      <w:r w:rsidR="00BE6702" w:rsidRPr="00430E0A">
        <w:rPr>
          <w:rFonts w:ascii="Arabic Transparent" w:hAnsi="Arabic Transparent" w:cs="Louguiya"/>
          <w:sz w:val="32"/>
          <w:szCs w:val="32"/>
          <w:rtl/>
        </w:rPr>
        <w:t>ال</w:t>
      </w:r>
      <w:r w:rsidR="006B5116" w:rsidRPr="00430E0A">
        <w:rPr>
          <w:rFonts w:ascii="Arabic Transparent" w:hAnsi="Arabic Transparent" w:cs="Louguiya"/>
          <w:sz w:val="32"/>
          <w:szCs w:val="32"/>
          <w:rtl/>
        </w:rPr>
        <w:t xml:space="preserve">مناولة </w:t>
      </w:r>
    </w:p>
    <w:p w14:paraId="7E5B82AB" w14:textId="77777777" w:rsidR="00D40E87" w:rsidRPr="00430E0A" w:rsidRDefault="00D40E87" w:rsidP="00D15912">
      <w:pPr>
        <w:bidi/>
        <w:spacing w:after="0" w:line="240" w:lineRule="auto"/>
        <w:jc w:val="both"/>
        <w:rPr>
          <w:rFonts w:ascii="Arabic Transparent" w:hAnsi="Arabic Transparent" w:cs="Louguiya"/>
          <w:sz w:val="32"/>
          <w:szCs w:val="32"/>
          <w:rtl/>
        </w:rPr>
      </w:pPr>
    </w:p>
    <w:p w14:paraId="7B436AD1" w14:textId="60ECC6B9" w:rsidR="00D562E6" w:rsidRPr="00430E0A" w:rsidRDefault="000B4E3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b/>
          <w:bCs/>
          <w:sz w:val="32"/>
          <w:szCs w:val="32"/>
          <w:u w:val="single"/>
          <w:rtl/>
        </w:rPr>
        <w:t>المادة 7</w:t>
      </w:r>
      <w:r w:rsidR="006B5116"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 xml:space="preserve">يجب ألا تفتح الحمامات مباشرة </w:t>
      </w:r>
      <w:r w:rsidR="00BE6702" w:rsidRPr="00430E0A">
        <w:rPr>
          <w:rFonts w:ascii="Arabic Transparent" w:hAnsi="Arabic Transparent" w:cs="Louguiya"/>
          <w:sz w:val="32"/>
          <w:szCs w:val="32"/>
          <w:rtl/>
        </w:rPr>
        <w:t xml:space="preserve">على المنشآت </w:t>
      </w:r>
      <w:r w:rsidRPr="00430E0A">
        <w:rPr>
          <w:rFonts w:ascii="Arabic Transparent" w:hAnsi="Arabic Transparent" w:cs="Louguiya"/>
          <w:sz w:val="32"/>
          <w:szCs w:val="32"/>
          <w:rtl/>
        </w:rPr>
        <w:t xml:space="preserve">التي يتم فيها </w:t>
      </w:r>
      <w:r w:rsidR="006B5116" w:rsidRPr="00430E0A">
        <w:rPr>
          <w:rFonts w:ascii="Arabic Transparent" w:hAnsi="Arabic Transparent" w:cs="Louguiya"/>
          <w:sz w:val="32"/>
          <w:szCs w:val="32"/>
          <w:rtl/>
        </w:rPr>
        <w:t>م</w:t>
      </w:r>
      <w:r w:rsidRPr="00430E0A">
        <w:rPr>
          <w:rFonts w:ascii="Arabic Transparent" w:hAnsi="Arabic Transparent" w:cs="Louguiya"/>
          <w:sz w:val="32"/>
          <w:szCs w:val="32"/>
          <w:rtl/>
        </w:rPr>
        <w:t>عامل</w:t>
      </w:r>
      <w:r w:rsidR="006B5116" w:rsidRPr="00430E0A">
        <w:rPr>
          <w:rFonts w:ascii="Arabic Transparent" w:hAnsi="Arabic Transparent" w:cs="Louguiya"/>
          <w:sz w:val="32"/>
          <w:szCs w:val="32"/>
          <w:rtl/>
        </w:rPr>
        <w:t>ة</w:t>
      </w:r>
      <w:r w:rsidRPr="00430E0A">
        <w:rPr>
          <w:rFonts w:ascii="Arabic Transparent" w:hAnsi="Arabic Transparent" w:cs="Louguiya"/>
          <w:sz w:val="32"/>
          <w:szCs w:val="32"/>
          <w:rtl/>
        </w:rPr>
        <w:t xml:space="preserve"> الثلج أو تخزينه.</w:t>
      </w:r>
    </w:p>
    <w:p w14:paraId="2F4BC166" w14:textId="77777777" w:rsidR="00D562E6" w:rsidRPr="00430E0A" w:rsidRDefault="00D562E6" w:rsidP="00D15912">
      <w:pPr>
        <w:bidi/>
        <w:spacing w:after="0" w:line="240" w:lineRule="auto"/>
        <w:jc w:val="both"/>
        <w:rPr>
          <w:rFonts w:ascii="Arabic Transparent" w:hAnsi="Arabic Transparent" w:cs="Louguiya"/>
          <w:sz w:val="32"/>
          <w:szCs w:val="32"/>
        </w:rPr>
      </w:pPr>
    </w:p>
    <w:p w14:paraId="29CA0BA3" w14:textId="3532869B" w:rsidR="00D56FF0" w:rsidRPr="00430E0A" w:rsidRDefault="000B4E3E" w:rsidP="00D15912">
      <w:pPr>
        <w:bidi/>
        <w:spacing w:after="0" w:line="240" w:lineRule="auto"/>
        <w:jc w:val="both"/>
        <w:rPr>
          <w:rFonts w:ascii="Arabic Transparent" w:hAnsi="Arabic Transparent" w:cs="Louguiya"/>
          <w:sz w:val="32"/>
          <w:szCs w:val="32"/>
          <w:rtl/>
        </w:rPr>
      </w:pPr>
      <w:r w:rsidRPr="00430E0A">
        <w:rPr>
          <w:rFonts w:ascii="Arabic Transparent" w:hAnsi="Arabic Transparent" w:cs="Louguiya"/>
          <w:b/>
          <w:bCs/>
          <w:sz w:val="32"/>
          <w:szCs w:val="32"/>
          <w:u w:val="single"/>
          <w:rtl/>
        </w:rPr>
        <w:t>المادة 8</w:t>
      </w:r>
      <w:r w:rsidR="006B5116"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 xml:space="preserve">يجب أن </w:t>
      </w:r>
      <w:r w:rsidR="00D56FF0" w:rsidRPr="00430E0A">
        <w:rPr>
          <w:rFonts w:ascii="Arabic Transparent" w:hAnsi="Arabic Transparent" w:cs="Louguiya"/>
          <w:sz w:val="32"/>
          <w:szCs w:val="32"/>
          <w:rtl/>
        </w:rPr>
        <w:t>ت</w:t>
      </w:r>
      <w:r w:rsidRPr="00430E0A">
        <w:rPr>
          <w:rFonts w:ascii="Arabic Transparent" w:hAnsi="Arabic Transparent" w:cs="Louguiya"/>
          <w:sz w:val="32"/>
          <w:szCs w:val="32"/>
          <w:rtl/>
        </w:rPr>
        <w:t>كون مصانع الثلج م</w:t>
      </w:r>
      <w:r w:rsidR="00D56FF0" w:rsidRPr="00430E0A">
        <w:rPr>
          <w:rFonts w:ascii="Arabic Transparent" w:hAnsi="Arabic Transparent" w:cs="Louguiya"/>
          <w:sz w:val="32"/>
          <w:szCs w:val="32"/>
          <w:rtl/>
        </w:rPr>
        <w:t>جهزة ب</w:t>
      </w:r>
      <w:r w:rsidR="00F00EE5" w:rsidRPr="00430E0A">
        <w:rPr>
          <w:rFonts w:ascii="Arabic Transparent" w:hAnsi="Arabic Transparent" w:cs="Louguiya"/>
          <w:sz w:val="32"/>
          <w:szCs w:val="32"/>
          <w:rtl/>
        </w:rPr>
        <w:t>مرا</w:t>
      </w:r>
      <w:r w:rsidRPr="00430E0A">
        <w:rPr>
          <w:rFonts w:ascii="Arabic Transparent" w:hAnsi="Arabic Transparent" w:cs="Louguiya"/>
          <w:sz w:val="32"/>
          <w:szCs w:val="32"/>
          <w:rtl/>
        </w:rPr>
        <w:t>فق لتزويد</w:t>
      </w:r>
      <w:r w:rsidR="00D56FF0" w:rsidRPr="00430E0A">
        <w:rPr>
          <w:rFonts w:ascii="Arabic Transparent" w:hAnsi="Arabic Transparent" w:cs="Louguiya"/>
          <w:sz w:val="32"/>
          <w:szCs w:val="32"/>
          <w:rtl/>
        </w:rPr>
        <w:t>ها</w:t>
      </w:r>
      <w:r w:rsidRPr="00430E0A">
        <w:rPr>
          <w:rFonts w:ascii="Arabic Transparent" w:hAnsi="Arabic Transparent" w:cs="Louguiya"/>
          <w:sz w:val="32"/>
          <w:szCs w:val="32"/>
          <w:rtl/>
        </w:rPr>
        <w:t xml:space="preserve"> </w:t>
      </w:r>
      <w:r w:rsidR="00D56FF0" w:rsidRPr="00430E0A">
        <w:rPr>
          <w:rFonts w:ascii="Arabic Transparent" w:hAnsi="Arabic Transparent" w:cs="Louguiya"/>
          <w:sz w:val="32"/>
          <w:szCs w:val="32"/>
          <w:rtl/>
        </w:rPr>
        <w:t>بال</w:t>
      </w:r>
      <w:r w:rsidRPr="00430E0A">
        <w:rPr>
          <w:rFonts w:ascii="Arabic Transparent" w:hAnsi="Arabic Transparent" w:cs="Louguiya"/>
          <w:sz w:val="32"/>
          <w:szCs w:val="32"/>
          <w:rtl/>
        </w:rPr>
        <w:t>مياه ا</w:t>
      </w:r>
      <w:r w:rsidR="00D56FF0" w:rsidRPr="00430E0A">
        <w:rPr>
          <w:rFonts w:ascii="Arabic Transparent" w:hAnsi="Arabic Transparent" w:cs="Louguiya"/>
          <w:sz w:val="32"/>
          <w:szCs w:val="32"/>
          <w:rtl/>
        </w:rPr>
        <w:t>لصالحة ل</w:t>
      </w:r>
      <w:r w:rsidRPr="00430E0A">
        <w:rPr>
          <w:rFonts w:ascii="Arabic Transparent" w:hAnsi="Arabic Transparent" w:cs="Louguiya"/>
          <w:sz w:val="32"/>
          <w:szCs w:val="32"/>
          <w:rtl/>
        </w:rPr>
        <w:t xml:space="preserve">لشرب </w:t>
      </w:r>
      <w:r w:rsidR="00F00EE5" w:rsidRPr="00430E0A">
        <w:rPr>
          <w:rFonts w:ascii="Arabic Transparent" w:hAnsi="Arabic Transparent" w:cs="Louguiya"/>
          <w:sz w:val="32"/>
          <w:szCs w:val="32"/>
          <w:rtl/>
        </w:rPr>
        <w:t>كما هو منصوص</w:t>
      </w:r>
      <w:r w:rsidRPr="00430E0A">
        <w:rPr>
          <w:rFonts w:ascii="Arabic Transparent" w:hAnsi="Arabic Transparent" w:cs="Louguiya"/>
          <w:sz w:val="32"/>
          <w:szCs w:val="32"/>
          <w:rtl/>
        </w:rPr>
        <w:t xml:space="preserve"> في </w:t>
      </w:r>
      <w:r w:rsidR="00D56FF0" w:rsidRPr="00430E0A">
        <w:rPr>
          <w:rFonts w:ascii="Arabic Transparent" w:hAnsi="Arabic Transparent" w:cs="Louguiya"/>
          <w:sz w:val="32"/>
          <w:szCs w:val="32"/>
          <w:rtl/>
        </w:rPr>
        <w:t>المقرر</w:t>
      </w:r>
      <w:r w:rsidRPr="00430E0A">
        <w:rPr>
          <w:rFonts w:ascii="Arabic Transparent" w:hAnsi="Arabic Transparent" w:cs="Louguiya"/>
          <w:sz w:val="32"/>
          <w:szCs w:val="32"/>
          <w:rtl/>
        </w:rPr>
        <w:t xml:space="preserve"> المشترك رقم 2862</w:t>
      </w:r>
      <w:r w:rsidR="00F97128" w:rsidRPr="00430E0A">
        <w:rPr>
          <w:rFonts w:ascii="Arabic Transparent" w:hAnsi="Arabic Transparent" w:cs="Louguiya" w:hint="cs"/>
          <w:sz w:val="32"/>
          <w:szCs w:val="32"/>
          <w:rtl/>
        </w:rPr>
        <w:t xml:space="preserve"> الصادر بتاريخ </w:t>
      </w:r>
      <w:r w:rsidR="00F97128" w:rsidRPr="00430E0A">
        <w:rPr>
          <w:rFonts w:ascii="Arabic Transparent" w:hAnsi="Arabic Transparent" w:cs="Louguiya"/>
          <w:sz w:val="32"/>
          <w:szCs w:val="32"/>
        </w:rPr>
        <w:t>16</w:t>
      </w:r>
      <w:r w:rsidR="00F97128" w:rsidRPr="00430E0A">
        <w:rPr>
          <w:rFonts w:ascii="Arabic Transparent" w:hAnsi="Arabic Transparent" w:cs="Louguiya" w:hint="cs"/>
          <w:sz w:val="32"/>
          <w:szCs w:val="32"/>
          <w:rtl/>
        </w:rPr>
        <w:t xml:space="preserve"> نوفمبر </w:t>
      </w:r>
      <w:r w:rsidR="00F97128" w:rsidRPr="00430E0A">
        <w:rPr>
          <w:rFonts w:ascii="Arabic Transparent" w:hAnsi="Arabic Transparent" w:cs="Louguiya"/>
          <w:sz w:val="32"/>
          <w:szCs w:val="32"/>
        </w:rPr>
        <w:t>2006</w:t>
      </w:r>
      <w:r w:rsidRPr="00430E0A">
        <w:rPr>
          <w:rFonts w:ascii="Arabic Transparent" w:hAnsi="Arabic Transparent" w:cs="Louguiya"/>
          <w:sz w:val="32"/>
          <w:szCs w:val="32"/>
          <w:rtl/>
        </w:rPr>
        <w:t xml:space="preserve"> </w:t>
      </w:r>
      <w:r w:rsidR="00D56FF0" w:rsidRPr="00430E0A">
        <w:rPr>
          <w:rFonts w:ascii="Arabic Transparent" w:hAnsi="Arabic Transparent" w:cs="Louguiya"/>
          <w:sz w:val="32"/>
          <w:szCs w:val="32"/>
          <w:rtl/>
        </w:rPr>
        <w:t xml:space="preserve">المتضمن تحديد معايير جودة المياه المستعملة في صناعة </w:t>
      </w:r>
      <w:r w:rsidR="00F00EE5" w:rsidRPr="00430E0A">
        <w:rPr>
          <w:rFonts w:ascii="Arabic Transparent" w:hAnsi="Arabic Transparent" w:cs="Louguiya"/>
          <w:sz w:val="32"/>
          <w:szCs w:val="32"/>
          <w:rtl/>
        </w:rPr>
        <w:t>و</w:t>
      </w:r>
      <w:r w:rsidR="00D56FF0" w:rsidRPr="00430E0A">
        <w:rPr>
          <w:rFonts w:ascii="Arabic Transparent" w:hAnsi="Arabic Transparent" w:cs="Louguiya"/>
          <w:sz w:val="32"/>
          <w:szCs w:val="32"/>
          <w:rtl/>
        </w:rPr>
        <w:t>معالجة منتجات الصيد وزراعة الاسماك.</w:t>
      </w:r>
    </w:p>
    <w:p w14:paraId="2CABB1EB" w14:textId="472D3233" w:rsidR="00E60D68" w:rsidRPr="00430E0A" w:rsidRDefault="00E60D68" w:rsidP="00D15912">
      <w:pPr>
        <w:bidi/>
        <w:spacing w:after="0" w:line="240" w:lineRule="auto"/>
        <w:jc w:val="both"/>
        <w:rPr>
          <w:rFonts w:ascii="Arabic Transparent" w:hAnsi="Arabic Transparent" w:cs="Louguiya"/>
          <w:sz w:val="32"/>
          <w:szCs w:val="32"/>
        </w:rPr>
      </w:pPr>
    </w:p>
    <w:p w14:paraId="6198975C" w14:textId="04B20083" w:rsidR="003E3E7B" w:rsidRPr="00430E0A" w:rsidRDefault="000B4E3E" w:rsidP="00D15912">
      <w:pPr>
        <w:bidi/>
        <w:spacing w:after="0" w:line="240" w:lineRule="auto"/>
        <w:jc w:val="both"/>
        <w:rPr>
          <w:rFonts w:ascii="Arabic Transparent" w:hAnsi="Arabic Transparent" w:cs="Louguiya"/>
          <w:b/>
          <w:bCs/>
          <w:sz w:val="32"/>
          <w:szCs w:val="32"/>
        </w:rPr>
      </w:pPr>
      <w:r w:rsidRPr="00430E0A">
        <w:rPr>
          <w:rFonts w:ascii="Arabic Transparent" w:hAnsi="Arabic Transparent" w:cs="Louguiya"/>
          <w:b/>
          <w:bCs/>
          <w:sz w:val="32"/>
          <w:szCs w:val="32"/>
          <w:u w:val="single"/>
          <w:rtl/>
        </w:rPr>
        <w:t>المادة 9</w:t>
      </w:r>
      <w:r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 xml:space="preserve">يجب الحفاظ على نظافة </w:t>
      </w:r>
      <w:r w:rsidR="00C75235" w:rsidRPr="00430E0A">
        <w:rPr>
          <w:rFonts w:ascii="Arabic Transparent" w:hAnsi="Arabic Transparent" w:cs="Louguiya"/>
          <w:sz w:val="32"/>
          <w:szCs w:val="32"/>
          <w:rtl/>
        </w:rPr>
        <w:t xml:space="preserve">منشآت </w:t>
      </w:r>
      <w:r w:rsidRPr="00430E0A">
        <w:rPr>
          <w:rFonts w:ascii="Arabic Transparent" w:hAnsi="Arabic Transparent" w:cs="Louguiya"/>
          <w:sz w:val="32"/>
          <w:szCs w:val="32"/>
          <w:rtl/>
        </w:rPr>
        <w:t xml:space="preserve">إنتاج وتخزين الثلج ومعدات المناولة </w:t>
      </w:r>
      <w:r w:rsidR="00DF22E6" w:rsidRPr="00430E0A">
        <w:rPr>
          <w:rFonts w:ascii="Arabic Transparent" w:hAnsi="Arabic Transparent" w:cs="Louguiya"/>
          <w:sz w:val="32"/>
          <w:szCs w:val="32"/>
          <w:rtl/>
        </w:rPr>
        <w:t>بشكل دائم</w:t>
      </w:r>
      <w:r w:rsidRPr="00430E0A">
        <w:rPr>
          <w:rFonts w:ascii="Arabic Transparent" w:hAnsi="Arabic Transparent" w:cs="Louguiya"/>
          <w:sz w:val="32"/>
          <w:szCs w:val="32"/>
          <w:rtl/>
        </w:rPr>
        <w:t xml:space="preserve">. </w:t>
      </w:r>
      <w:r w:rsidR="00C75235" w:rsidRPr="00430E0A">
        <w:rPr>
          <w:rFonts w:ascii="Arabic Transparent" w:hAnsi="Arabic Transparent" w:cs="Louguiya"/>
          <w:sz w:val="32"/>
          <w:szCs w:val="32"/>
          <w:rtl/>
        </w:rPr>
        <w:t>و</w:t>
      </w:r>
      <w:r w:rsidRPr="00430E0A">
        <w:rPr>
          <w:rFonts w:ascii="Arabic Transparent" w:hAnsi="Arabic Transparent" w:cs="Louguiya"/>
          <w:sz w:val="32"/>
          <w:szCs w:val="32"/>
          <w:rtl/>
        </w:rPr>
        <w:t xml:space="preserve">يجب إجراء التنظيف والتطهير </w:t>
      </w:r>
      <w:r w:rsidR="00C75235" w:rsidRPr="00430E0A">
        <w:rPr>
          <w:rFonts w:ascii="Arabic Transparent" w:hAnsi="Arabic Transparent" w:cs="Louguiya"/>
          <w:sz w:val="32"/>
          <w:szCs w:val="32"/>
          <w:rtl/>
        </w:rPr>
        <w:t>كلما دعت الحاجة</w:t>
      </w:r>
      <w:r w:rsidRPr="00430E0A">
        <w:rPr>
          <w:rFonts w:ascii="Arabic Transparent" w:hAnsi="Arabic Transparent" w:cs="Louguiya"/>
          <w:sz w:val="32"/>
          <w:szCs w:val="32"/>
          <w:rtl/>
        </w:rPr>
        <w:t>.</w:t>
      </w:r>
    </w:p>
    <w:p w14:paraId="1DFD2AE4" w14:textId="77777777" w:rsidR="000E304C" w:rsidRPr="00430E0A" w:rsidRDefault="000E304C" w:rsidP="00D15912">
      <w:pPr>
        <w:bidi/>
        <w:spacing w:after="0" w:line="240" w:lineRule="auto"/>
        <w:jc w:val="both"/>
        <w:rPr>
          <w:rFonts w:ascii="Arabic Transparent" w:hAnsi="Arabic Transparent" w:cs="Louguiya"/>
          <w:sz w:val="32"/>
          <w:szCs w:val="32"/>
        </w:rPr>
      </w:pPr>
    </w:p>
    <w:p w14:paraId="6680B1C1" w14:textId="61967367" w:rsidR="006624BA" w:rsidRPr="00430E0A" w:rsidRDefault="006624BA"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 xml:space="preserve">يجب أن </w:t>
      </w:r>
      <w:r w:rsidR="00C75235" w:rsidRPr="00430E0A">
        <w:rPr>
          <w:rFonts w:ascii="Arabic Transparent" w:hAnsi="Arabic Transparent" w:cs="Louguiya"/>
          <w:sz w:val="32"/>
          <w:szCs w:val="32"/>
          <w:rtl/>
        </w:rPr>
        <w:t xml:space="preserve">تصنع المنشآت </w:t>
      </w:r>
      <w:r w:rsidRPr="00430E0A">
        <w:rPr>
          <w:rFonts w:ascii="Arabic Transparent" w:hAnsi="Arabic Transparent" w:cs="Louguiya"/>
          <w:sz w:val="32"/>
          <w:szCs w:val="32"/>
          <w:rtl/>
        </w:rPr>
        <w:t xml:space="preserve">والمعدات والأواني ومعدات المناولة من مواد مقاومة للعفن وغير منفذة ومقاومة </w:t>
      </w:r>
      <w:r w:rsidR="00733FD8" w:rsidRPr="00430E0A">
        <w:rPr>
          <w:rFonts w:ascii="Arabic Transparent" w:hAnsi="Arabic Transparent" w:cs="Louguiya"/>
          <w:sz w:val="32"/>
          <w:szCs w:val="32"/>
          <w:rtl/>
        </w:rPr>
        <w:t>للصدأ</w:t>
      </w:r>
      <w:r w:rsidRPr="00430E0A">
        <w:rPr>
          <w:rFonts w:ascii="Arabic Transparent" w:hAnsi="Arabic Transparent" w:cs="Louguiya"/>
          <w:sz w:val="32"/>
          <w:szCs w:val="32"/>
          <w:rtl/>
        </w:rPr>
        <w:t>.</w:t>
      </w:r>
    </w:p>
    <w:p w14:paraId="3D5EBDC1" w14:textId="77777777" w:rsidR="006624BA" w:rsidRPr="00430E0A" w:rsidRDefault="006624BA" w:rsidP="00D15912">
      <w:pPr>
        <w:bidi/>
        <w:spacing w:after="0" w:line="240" w:lineRule="auto"/>
        <w:jc w:val="both"/>
        <w:rPr>
          <w:rFonts w:ascii="Arabic Transparent" w:hAnsi="Arabic Transparent" w:cs="Louguiya"/>
          <w:sz w:val="32"/>
          <w:szCs w:val="32"/>
          <w:rtl/>
        </w:rPr>
      </w:pPr>
    </w:p>
    <w:p w14:paraId="5326E25B" w14:textId="63D60E3B" w:rsidR="000B4E3E" w:rsidRPr="00430E0A" w:rsidRDefault="00C75235"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 xml:space="preserve">يجب أن تتطابق </w:t>
      </w:r>
      <w:r w:rsidR="00733FD8" w:rsidRPr="00430E0A">
        <w:rPr>
          <w:rFonts w:ascii="Arabic Transparent" w:hAnsi="Arabic Transparent" w:cs="Louguiya"/>
          <w:sz w:val="32"/>
          <w:szCs w:val="32"/>
          <w:rtl/>
        </w:rPr>
        <w:t xml:space="preserve">المنتجات المستخدمة في التنظيف والتطهير </w:t>
      </w:r>
      <w:r w:rsidR="000B4E3E" w:rsidRPr="00430E0A">
        <w:rPr>
          <w:rFonts w:ascii="Arabic Transparent" w:hAnsi="Arabic Transparent" w:cs="Louguiya"/>
          <w:sz w:val="32"/>
          <w:szCs w:val="32"/>
          <w:rtl/>
        </w:rPr>
        <w:t xml:space="preserve">مع </w:t>
      </w:r>
      <w:r w:rsidR="00CC3FAC" w:rsidRPr="00430E0A">
        <w:rPr>
          <w:rFonts w:ascii="Arabic Transparent" w:hAnsi="Arabic Transparent" w:cs="Louguiya"/>
          <w:sz w:val="32"/>
          <w:szCs w:val="32"/>
          <w:rtl/>
        </w:rPr>
        <w:t>النظم</w:t>
      </w:r>
      <w:r w:rsidR="000B4E3E" w:rsidRPr="00430E0A">
        <w:rPr>
          <w:rFonts w:ascii="Arabic Transparent" w:hAnsi="Arabic Transparent" w:cs="Louguiya"/>
          <w:sz w:val="32"/>
          <w:szCs w:val="32"/>
          <w:rtl/>
        </w:rPr>
        <w:t xml:space="preserve"> المعمول بها. </w:t>
      </w:r>
    </w:p>
    <w:p w14:paraId="054AFAB7" w14:textId="77777777" w:rsidR="00CC3FAC" w:rsidRPr="00430E0A" w:rsidRDefault="00CC3FAC" w:rsidP="00D15912">
      <w:pPr>
        <w:bidi/>
        <w:spacing w:after="0" w:line="240" w:lineRule="auto"/>
        <w:jc w:val="both"/>
        <w:rPr>
          <w:rFonts w:ascii="Arabic Transparent" w:hAnsi="Arabic Transparent" w:cs="Louguiya"/>
          <w:sz w:val="32"/>
          <w:szCs w:val="32"/>
          <w:rtl/>
        </w:rPr>
      </w:pPr>
    </w:p>
    <w:p w14:paraId="41FB7096" w14:textId="25ECE924" w:rsidR="00D562E6" w:rsidRPr="00430E0A" w:rsidRDefault="00CC3FAC"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 xml:space="preserve">ويجب ألا يؤدي استخدامها إلى </w:t>
      </w:r>
      <w:r w:rsidR="00C75235" w:rsidRPr="00430E0A">
        <w:rPr>
          <w:rFonts w:ascii="Arabic Transparent" w:hAnsi="Arabic Transparent" w:cs="Louguiya"/>
          <w:sz w:val="32"/>
          <w:szCs w:val="32"/>
          <w:rtl/>
        </w:rPr>
        <w:t xml:space="preserve">إمكانية </w:t>
      </w:r>
      <w:r w:rsidRPr="00430E0A">
        <w:rPr>
          <w:rFonts w:ascii="Arabic Transparent" w:hAnsi="Arabic Transparent" w:cs="Louguiya"/>
          <w:sz w:val="32"/>
          <w:szCs w:val="32"/>
          <w:rtl/>
        </w:rPr>
        <w:t xml:space="preserve">نقل خصائص ضارة أو خصائص غير </w:t>
      </w:r>
      <w:r w:rsidR="00C75235" w:rsidRPr="00430E0A">
        <w:rPr>
          <w:rFonts w:ascii="Arabic Transparent" w:hAnsi="Arabic Transparent" w:cs="Louguiya"/>
          <w:sz w:val="32"/>
          <w:szCs w:val="32"/>
          <w:rtl/>
        </w:rPr>
        <w:t xml:space="preserve">عادية </w:t>
      </w:r>
      <w:r w:rsidRPr="00430E0A">
        <w:rPr>
          <w:rFonts w:ascii="Arabic Transparent" w:hAnsi="Arabic Transparent" w:cs="Louguiya"/>
          <w:sz w:val="32"/>
          <w:szCs w:val="32"/>
          <w:rtl/>
        </w:rPr>
        <w:t>إلى الثلج.</w:t>
      </w:r>
    </w:p>
    <w:p w14:paraId="749E6362" w14:textId="77777777" w:rsidR="00CC3FAC" w:rsidRPr="00430E0A" w:rsidRDefault="00CC3FAC" w:rsidP="00D15912">
      <w:pPr>
        <w:bidi/>
        <w:spacing w:after="0" w:line="240" w:lineRule="auto"/>
        <w:jc w:val="both"/>
        <w:rPr>
          <w:rFonts w:ascii="Arabic Transparent" w:hAnsi="Arabic Transparent" w:cs="Louguiya"/>
          <w:b/>
          <w:bCs/>
          <w:sz w:val="32"/>
          <w:szCs w:val="32"/>
          <w:rtl/>
        </w:rPr>
      </w:pPr>
    </w:p>
    <w:p w14:paraId="7D785428" w14:textId="6AE7EAC1" w:rsidR="000B4E3E" w:rsidRPr="00430E0A" w:rsidRDefault="000B4E3E" w:rsidP="00D15912">
      <w:pPr>
        <w:bidi/>
        <w:spacing w:after="0" w:line="240" w:lineRule="auto"/>
        <w:jc w:val="both"/>
        <w:rPr>
          <w:rFonts w:ascii="Arabic Transparent" w:hAnsi="Arabic Transparent" w:cs="Louguiya"/>
          <w:b/>
          <w:bCs/>
          <w:sz w:val="32"/>
          <w:szCs w:val="32"/>
        </w:rPr>
      </w:pPr>
      <w:r w:rsidRPr="00430E0A">
        <w:rPr>
          <w:rFonts w:ascii="Arabic Transparent" w:hAnsi="Arabic Transparent" w:cs="Louguiya"/>
          <w:b/>
          <w:bCs/>
          <w:sz w:val="32"/>
          <w:szCs w:val="32"/>
          <w:u w:val="single"/>
          <w:rtl/>
        </w:rPr>
        <w:t>المادة 10</w:t>
      </w:r>
      <w:r w:rsidRPr="00430E0A">
        <w:rPr>
          <w:rFonts w:ascii="Arabic Transparent" w:hAnsi="Arabic Transparent" w:cs="Louguiya"/>
          <w:b/>
          <w:bCs/>
          <w:sz w:val="32"/>
          <w:szCs w:val="32"/>
          <w:rtl/>
        </w:rPr>
        <w:t xml:space="preserve">: </w:t>
      </w:r>
      <w:r w:rsidR="00CC3FAC" w:rsidRPr="00430E0A">
        <w:rPr>
          <w:rFonts w:ascii="Arabic Transparent" w:hAnsi="Arabic Transparent" w:cs="Louguiya"/>
          <w:sz w:val="32"/>
          <w:szCs w:val="32"/>
          <w:rtl/>
        </w:rPr>
        <w:t>ت</w:t>
      </w:r>
      <w:r w:rsidRPr="00430E0A">
        <w:rPr>
          <w:rFonts w:ascii="Arabic Transparent" w:hAnsi="Arabic Transparent" w:cs="Louguiya"/>
          <w:sz w:val="32"/>
          <w:szCs w:val="32"/>
          <w:rtl/>
        </w:rPr>
        <w:t xml:space="preserve">حظر </w:t>
      </w:r>
      <w:r w:rsidR="00CC3FAC" w:rsidRPr="00430E0A">
        <w:rPr>
          <w:rFonts w:ascii="Arabic Transparent" w:hAnsi="Arabic Transparent" w:cs="Louguiya"/>
          <w:sz w:val="32"/>
          <w:szCs w:val="32"/>
          <w:rtl/>
        </w:rPr>
        <w:t>م</w:t>
      </w:r>
      <w:r w:rsidRPr="00430E0A">
        <w:rPr>
          <w:rFonts w:ascii="Arabic Transparent" w:hAnsi="Arabic Transparent" w:cs="Louguiya"/>
          <w:sz w:val="32"/>
          <w:szCs w:val="32"/>
          <w:rtl/>
        </w:rPr>
        <w:t>عامل</w:t>
      </w:r>
      <w:r w:rsidR="00CC3FAC" w:rsidRPr="00430E0A">
        <w:rPr>
          <w:rFonts w:ascii="Arabic Transparent" w:hAnsi="Arabic Transparent" w:cs="Louguiya"/>
          <w:sz w:val="32"/>
          <w:szCs w:val="32"/>
          <w:rtl/>
        </w:rPr>
        <w:t>ة</w:t>
      </w:r>
      <w:r w:rsidRPr="00430E0A">
        <w:rPr>
          <w:rFonts w:ascii="Arabic Transparent" w:hAnsi="Arabic Transparent" w:cs="Louguiya"/>
          <w:sz w:val="32"/>
          <w:szCs w:val="32"/>
          <w:rtl/>
        </w:rPr>
        <w:t xml:space="preserve"> الثلج على أي شخص:</w:t>
      </w:r>
    </w:p>
    <w:p w14:paraId="7F1455D1" w14:textId="2B68A76B" w:rsidR="003A261B" w:rsidRPr="00430E0A" w:rsidRDefault="00C75235"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 xml:space="preserve">ثبتت إصابته </w:t>
      </w:r>
      <w:r w:rsidR="003A261B" w:rsidRPr="00430E0A">
        <w:rPr>
          <w:rFonts w:ascii="Arabic Transparent" w:hAnsi="Arabic Transparent" w:cs="Louguiya"/>
          <w:sz w:val="32"/>
          <w:szCs w:val="32"/>
          <w:rtl/>
        </w:rPr>
        <w:t xml:space="preserve">بمرض معد </w:t>
      </w:r>
    </w:p>
    <w:p w14:paraId="0A4AB1F9" w14:textId="61DCA3E5" w:rsidR="001A61BC" w:rsidRPr="00430E0A" w:rsidRDefault="009B0BA2" w:rsidP="00D15912">
      <w:pPr>
        <w:pStyle w:val="Paragraphedeliste"/>
        <w:numPr>
          <w:ilvl w:val="0"/>
          <w:numId w:val="1"/>
        </w:numPr>
        <w:bidi/>
        <w:spacing w:after="0" w:line="240" w:lineRule="auto"/>
        <w:ind w:left="567"/>
        <w:jc w:val="both"/>
        <w:rPr>
          <w:rFonts w:ascii="Arabic Transparent" w:hAnsi="Arabic Transparent" w:cs="Louguiya"/>
          <w:sz w:val="32"/>
          <w:szCs w:val="32"/>
        </w:rPr>
      </w:pPr>
      <w:r w:rsidRPr="00430E0A">
        <w:rPr>
          <w:rFonts w:ascii="Arabic Transparent" w:hAnsi="Arabic Transparent" w:cs="Louguiya"/>
          <w:sz w:val="32"/>
          <w:szCs w:val="32"/>
          <w:rtl/>
        </w:rPr>
        <w:t>مصاب بجروح متعفنة أو آفة مفتوحة في أي جزء من الجسم</w:t>
      </w:r>
      <w:r w:rsidRPr="00430E0A" w:rsidDel="009B0BA2">
        <w:rPr>
          <w:rFonts w:ascii="Arabic Transparent" w:hAnsi="Arabic Transparent" w:cs="Louguiya"/>
          <w:sz w:val="32"/>
          <w:szCs w:val="32"/>
          <w:rtl/>
        </w:rPr>
        <w:t xml:space="preserve"> </w:t>
      </w:r>
      <w:r w:rsidR="001A61BC" w:rsidRPr="00430E0A">
        <w:rPr>
          <w:rFonts w:ascii="Arabic Transparent" w:hAnsi="Arabic Transparent" w:cs="Louguiya"/>
          <w:sz w:val="32"/>
          <w:szCs w:val="32"/>
          <w:rtl/>
        </w:rPr>
        <w:t xml:space="preserve"> </w:t>
      </w:r>
    </w:p>
    <w:p w14:paraId="6558F585" w14:textId="77777777" w:rsidR="00FD215D" w:rsidRPr="00430E0A" w:rsidRDefault="00FD215D" w:rsidP="00D15912">
      <w:pPr>
        <w:bidi/>
        <w:spacing w:after="0" w:line="240" w:lineRule="auto"/>
        <w:jc w:val="both"/>
        <w:rPr>
          <w:rFonts w:ascii="Arabic Transparent" w:hAnsi="Arabic Transparent" w:cs="Louguiya"/>
          <w:sz w:val="32"/>
          <w:szCs w:val="32"/>
        </w:rPr>
      </w:pPr>
    </w:p>
    <w:p w14:paraId="246D497E" w14:textId="33A438BE" w:rsidR="009B0BA2" w:rsidRPr="00430E0A" w:rsidRDefault="000B4E3E" w:rsidP="00D15912">
      <w:pPr>
        <w:autoSpaceDE w:val="0"/>
        <w:autoSpaceDN w:val="0"/>
        <w:bidi/>
        <w:adjustRightInd w:val="0"/>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 xml:space="preserve">يجب على </w:t>
      </w:r>
      <w:r w:rsidR="00572621" w:rsidRPr="00430E0A">
        <w:rPr>
          <w:rFonts w:ascii="Arabic Transparent" w:hAnsi="Arabic Transparent" w:cs="Louguiya"/>
          <w:sz w:val="32"/>
          <w:szCs w:val="32"/>
          <w:rtl/>
        </w:rPr>
        <w:t>العمال</w:t>
      </w:r>
      <w:r w:rsidRPr="00430E0A">
        <w:rPr>
          <w:rFonts w:ascii="Arabic Transparent" w:hAnsi="Arabic Transparent" w:cs="Louguiya"/>
          <w:sz w:val="32"/>
          <w:szCs w:val="32"/>
          <w:rtl/>
        </w:rPr>
        <w:t xml:space="preserve"> الذين يتعاملون مع الثلج، </w:t>
      </w:r>
      <w:r w:rsidR="009B0BA2" w:rsidRPr="00430E0A">
        <w:rPr>
          <w:rFonts w:ascii="Arabic Transparent" w:hAnsi="Arabic Transparent" w:cs="Louguiya"/>
          <w:sz w:val="32"/>
          <w:szCs w:val="32"/>
          <w:rtl/>
        </w:rPr>
        <w:t xml:space="preserve">على وجه الخصوص، ارتداء ملابس عمل نظيفة، وارتداء قفازات مناسبة للعمل الذي يتم تنفيذه. </w:t>
      </w:r>
    </w:p>
    <w:p w14:paraId="067BDDB2" w14:textId="77777777" w:rsidR="00FD215D" w:rsidRPr="00430E0A" w:rsidRDefault="00FD215D" w:rsidP="00D15912">
      <w:pPr>
        <w:bidi/>
        <w:spacing w:after="0" w:line="240" w:lineRule="auto"/>
        <w:jc w:val="both"/>
        <w:rPr>
          <w:rFonts w:ascii="Arabic Transparent" w:hAnsi="Arabic Transparent" w:cs="Louguiya"/>
          <w:sz w:val="32"/>
          <w:szCs w:val="32"/>
        </w:rPr>
      </w:pPr>
    </w:p>
    <w:p w14:paraId="79AED72D" w14:textId="35FDCD64" w:rsidR="00A3694E" w:rsidRPr="00430E0A" w:rsidRDefault="0059029D"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 xml:space="preserve">يجب على </w:t>
      </w:r>
      <w:r w:rsidR="00EA4028" w:rsidRPr="00430E0A">
        <w:rPr>
          <w:rFonts w:ascii="Arabic Transparent" w:hAnsi="Arabic Transparent" w:cs="Louguiya"/>
          <w:sz w:val="32"/>
          <w:szCs w:val="32"/>
          <w:rtl/>
        </w:rPr>
        <w:t xml:space="preserve">العمال </w:t>
      </w:r>
      <w:r w:rsidR="009B0BA2" w:rsidRPr="00430E0A">
        <w:rPr>
          <w:rFonts w:ascii="Arabic Transparent" w:hAnsi="Arabic Transparent" w:cs="Louguiya"/>
          <w:sz w:val="32"/>
          <w:szCs w:val="32"/>
          <w:rtl/>
        </w:rPr>
        <w:t xml:space="preserve">احترام أحسن طرق </w:t>
      </w:r>
      <w:r w:rsidR="00C8165A" w:rsidRPr="00430E0A">
        <w:rPr>
          <w:rFonts w:ascii="Arabic Transparent" w:hAnsi="Arabic Transparent" w:cs="Louguiya"/>
          <w:sz w:val="32"/>
          <w:szCs w:val="32"/>
          <w:rtl/>
        </w:rPr>
        <w:t>النظافة</w:t>
      </w:r>
      <w:r w:rsidR="00C8165A" w:rsidRPr="00430E0A" w:rsidDel="009B0BA2">
        <w:rPr>
          <w:rFonts w:ascii="Arabic Transparent" w:hAnsi="Arabic Transparent" w:cs="Louguiya"/>
          <w:sz w:val="32"/>
          <w:szCs w:val="32"/>
          <w:rtl/>
        </w:rPr>
        <w:t>.</w:t>
      </w:r>
    </w:p>
    <w:p w14:paraId="6C7DCFD9" w14:textId="77777777" w:rsidR="00D562E6" w:rsidRPr="00430E0A" w:rsidRDefault="00D562E6" w:rsidP="00D15912">
      <w:pPr>
        <w:bidi/>
        <w:spacing w:after="0" w:line="240" w:lineRule="auto"/>
        <w:jc w:val="both"/>
        <w:rPr>
          <w:rFonts w:ascii="Arabic Transparent" w:hAnsi="Arabic Transparent" w:cs="Louguiya"/>
          <w:sz w:val="32"/>
          <w:szCs w:val="32"/>
        </w:rPr>
      </w:pPr>
    </w:p>
    <w:p w14:paraId="74D0BAD7" w14:textId="091DBE87" w:rsidR="006E6F2C" w:rsidRPr="00430E0A" w:rsidRDefault="000B4E3E" w:rsidP="00D15912">
      <w:pPr>
        <w:bidi/>
        <w:spacing w:after="0" w:line="240" w:lineRule="auto"/>
        <w:jc w:val="both"/>
        <w:rPr>
          <w:rFonts w:ascii="Arabic Transparent" w:hAnsi="Arabic Transparent" w:cs="Louguiya"/>
          <w:b/>
          <w:bCs/>
          <w:sz w:val="32"/>
          <w:szCs w:val="32"/>
        </w:rPr>
      </w:pPr>
      <w:r w:rsidRPr="00430E0A">
        <w:rPr>
          <w:rFonts w:ascii="Arabic Transparent" w:hAnsi="Arabic Transparent" w:cs="Louguiya"/>
          <w:b/>
          <w:bCs/>
          <w:sz w:val="32"/>
          <w:szCs w:val="32"/>
          <w:u w:val="single"/>
          <w:rtl/>
        </w:rPr>
        <w:t>المادة 11</w:t>
      </w:r>
      <w:r w:rsidR="00EA4028" w:rsidRPr="00430E0A">
        <w:rPr>
          <w:rFonts w:ascii="Arabic Transparent" w:hAnsi="Arabic Transparent" w:cs="Louguiya"/>
          <w:b/>
          <w:bCs/>
          <w:sz w:val="32"/>
          <w:szCs w:val="32"/>
          <w:rtl/>
        </w:rPr>
        <w:t xml:space="preserve">: </w:t>
      </w:r>
      <w:r w:rsidR="006E6F2C" w:rsidRPr="00430E0A">
        <w:rPr>
          <w:rFonts w:ascii="Arabic Transparent" w:hAnsi="Arabic Transparent" w:cs="Louguiya"/>
          <w:sz w:val="32"/>
          <w:szCs w:val="32"/>
          <w:rtl/>
        </w:rPr>
        <w:t xml:space="preserve">يجب </w:t>
      </w:r>
      <w:r w:rsidR="00EA4028" w:rsidRPr="00430E0A">
        <w:rPr>
          <w:rFonts w:ascii="Arabic Transparent" w:hAnsi="Arabic Transparent" w:cs="Louguiya"/>
          <w:sz w:val="32"/>
          <w:szCs w:val="32"/>
          <w:rtl/>
        </w:rPr>
        <w:t>القضاء</w:t>
      </w:r>
      <w:r w:rsidR="006E6F2C" w:rsidRPr="00430E0A">
        <w:rPr>
          <w:rFonts w:ascii="Arabic Transparent" w:hAnsi="Arabic Transparent" w:cs="Louguiya"/>
          <w:sz w:val="32"/>
          <w:szCs w:val="32"/>
          <w:rtl/>
        </w:rPr>
        <w:t xml:space="preserve"> </w:t>
      </w:r>
      <w:r w:rsidR="009B0BA2" w:rsidRPr="00430E0A">
        <w:rPr>
          <w:rFonts w:ascii="Arabic Transparent" w:hAnsi="Arabic Transparent" w:cs="Louguiya"/>
          <w:sz w:val="32"/>
          <w:szCs w:val="32"/>
          <w:rtl/>
        </w:rPr>
        <w:t xml:space="preserve">على </w:t>
      </w:r>
      <w:r w:rsidR="006E6F2C" w:rsidRPr="00430E0A">
        <w:rPr>
          <w:rFonts w:ascii="Arabic Transparent" w:hAnsi="Arabic Transparent" w:cs="Louguiya"/>
          <w:sz w:val="32"/>
          <w:szCs w:val="32"/>
          <w:rtl/>
        </w:rPr>
        <w:t xml:space="preserve">جميع </w:t>
      </w:r>
      <w:r w:rsidR="00EA4028" w:rsidRPr="00430E0A">
        <w:rPr>
          <w:rFonts w:ascii="Arabic Transparent" w:hAnsi="Arabic Transparent" w:cs="Louguiya"/>
          <w:sz w:val="32"/>
          <w:szCs w:val="32"/>
          <w:rtl/>
        </w:rPr>
        <w:t>اله</w:t>
      </w:r>
      <w:r w:rsidR="009B0BA2" w:rsidRPr="00430E0A">
        <w:rPr>
          <w:rFonts w:ascii="Arabic Transparent" w:hAnsi="Arabic Transparent" w:cs="Louguiya"/>
          <w:sz w:val="32"/>
          <w:szCs w:val="32"/>
          <w:rtl/>
        </w:rPr>
        <w:t>وا</w:t>
      </w:r>
      <w:r w:rsidR="00EA4028" w:rsidRPr="00430E0A">
        <w:rPr>
          <w:rFonts w:ascii="Arabic Transparent" w:hAnsi="Arabic Transparent" w:cs="Louguiya"/>
          <w:sz w:val="32"/>
          <w:szCs w:val="32"/>
          <w:rtl/>
        </w:rPr>
        <w:t>م</w:t>
      </w:r>
      <w:r w:rsidR="006E6F2C" w:rsidRPr="00430E0A">
        <w:rPr>
          <w:rFonts w:ascii="Arabic Transparent" w:hAnsi="Arabic Transparent" w:cs="Louguiya"/>
          <w:sz w:val="32"/>
          <w:szCs w:val="32"/>
          <w:rtl/>
        </w:rPr>
        <w:t xml:space="preserve"> (القوارض أو الحشرات أو غيرها) وتجنب أي تفشي جديد عن طريق إجراء المكافحة السلبية والنشطة. </w:t>
      </w:r>
      <w:r w:rsidR="009B0BA2" w:rsidRPr="00430E0A">
        <w:rPr>
          <w:rFonts w:ascii="Arabic Transparent" w:hAnsi="Arabic Transparent" w:cs="Louguiya"/>
          <w:sz w:val="32"/>
          <w:szCs w:val="32"/>
          <w:rtl/>
        </w:rPr>
        <w:t>و</w:t>
      </w:r>
      <w:r w:rsidR="006E6F2C" w:rsidRPr="00430E0A">
        <w:rPr>
          <w:rFonts w:ascii="Arabic Transparent" w:hAnsi="Arabic Transparent" w:cs="Louguiya"/>
          <w:sz w:val="32"/>
          <w:szCs w:val="32"/>
          <w:rtl/>
        </w:rPr>
        <w:t>يجب ألا تدخل ا</w:t>
      </w:r>
      <w:r w:rsidR="00EA4028" w:rsidRPr="00430E0A">
        <w:rPr>
          <w:rFonts w:ascii="Arabic Transparent" w:hAnsi="Arabic Transparent" w:cs="Louguiya"/>
          <w:sz w:val="32"/>
          <w:szCs w:val="32"/>
          <w:rtl/>
        </w:rPr>
        <w:t>لحيوانات ا</w:t>
      </w:r>
      <w:r w:rsidR="006E6F2C" w:rsidRPr="00430E0A">
        <w:rPr>
          <w:rFonts w:ascii="Arabic Transparent" w:hAnsi="Arabic Transparent" w:cs="Louguiya"/>
          <w:sz w:val="32"/>
          <w:szCs w:val="32"/>
          <w:rtl/>
        </w:rPr>
        <w:t>لأليفة إلى المواقع.</w:t>
      </w:r>
    </w:p>
    <w:p w14:paraId="08C899D6" w14:textId="77777777" w:rsidR="006E6F2C" w:rsidRPr="00430E0A" w:rsidRDefault="006E6F2C" w:rsidP="00D15912">
      <w:pPr>
        <w:bidi/>
        <w:spacing w:after="0" w:line="240" w:lineRule="auto"/>
        <w:jc w:val="both"/>
        <w:rPr>
          <w:rFonts w:ascii="Arabic Transparent" w:hAnsi="Arabic Transparent" w:cs="Louguiya"/>
          <w:sz w:val="32"/>
          <w:szCs w:val="32"/>
        </w:rPr>
      </w:pPr>
    </w:p>
    <w:p w14:paraId="694CD37B" w14:textId="5522F711" w:rsidR="00A3694E" w:rsidRPr="00430E0A" w:rsidRDefault="000B4E3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b/>
          <w:bCs/>
          <w:sz w:val="32"/>
          <w:szCs w:val="32"/>
          <w:u w:val="single"/>
          <w:rtl/>
        </w:rPr>
        <w:t>المادة 12</w:t>
      </w:r>
      <w:r w:rsidR="0009784C"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يجب أن</w:t>
      </w:r>
      <w:r w:rsidR="0009784C" w:rsidRPr="00430E0A">
        <w:rPr>
          <w:rFonts w:ascii="Arabic Transparent" w:hAnsi="Arabic Transparent" w:cs="Louguiya"/>
          <w:sz w:val="32"/>
          <w:szCs w:val="32"/>
          <w:rtl/>
        </w:rPr>
        <w:t xml:space="preserve"> ت</w:t>
      </w:r>
      <w:r w:rsidRPr="00430E0A">
        <w:rPr>
          <w:rFonts w:ascii="Arabic Transparent" w:hAnsi="Arabic Transparent" w:cs="Louguiya"/>
          <w:sz w:val="32"/>
          <w:szCs w:val="32"/>
          <w:rtl/>
        </w:rPr>
        <w:t xml:space="preserve">تم </w:t>
      </w:r>
      <w:r w:rsidR="0009784C" w:rsidRPr="00430E0A">
        <w:rPr>
          <w:rFonts w:ascii="Arabic Transparent" w:hAnsi="Arabic Transparent" w:cs="Louguiya"/>
          <w:sz w:val="32"/>
          <w:szCs w:val="32"/>
          <w:rtl/>
        </w:rPr>
        <w:t>المراقبة</w:t>
      </w:r>
      <w:r w:rsidRPr="00430E0A">
        <w:rPr>
          <w:rFonts w:ascii="Arabic Transparent" w:hAnsi="Arabic Transparent" w:cs="Louguiya"/>
          <w:sz w:val="32"/>
          <w:szCs w:val="32"/>
          <w:rtl/>
        </w:rPr>
        <w:t xml:space="preserve"> </w:t>
      </w:r>
      <w:r w:rsidR="0009784C" w:rsidRPr="00430E0A">
        <w:rPr>
          <w:rFonts w:ascii="Arabic Transparent" w:hAnsi="Arabic Transparent" w:cs="Louguiya"/>
          <w:sz w:val="32"/>
          <w:szCs w:val="32"/>
          <w:rtl/>
        </w:rPr>
        <w:t xml:space="preserve">الصحية الذاتية </w:t>
      </w:r>
      <w:r w:rsidRPr="00430E0A">
        <w:rPr>
          <w:rFonts w:ascii="Arabic Transparent" w:hAnsi="Arabic Transparent" w:cs="Louguiya"/>
          <w:sz w:val="32"/>
          <w:szCs w:val="32"/>
          <w:rtl/>
        </w:rPr>
        <w:t>من قبل كل وحدة مرخصة لإنتاج الثلج، ولا سيما عن طريق إجراء تح</w:t>
      </w:r>
      <w:r w:rsidR="00103760" w:rsidRPr="00430E0A">
        <w:rPr>
          <w:rFonts w:ascii="Arabic Transparent" w:hAnsi="Arabic Transparent" w:cs="Louguiya"/>
          <w:sz w:val="32"/>
          <w:szCs w:val="32"/>
          <w:rtl/>
        </w:rPr>
        <w:t>ا</w:t>
      </w:r>
      <w:r w:rsidRPr="00430E0A">
        <w:rPr>
          <w:rFonts w:ascii="Arabic Transparent" w:hAnsi="Arabic Transparent" w:cs="Louguiya"/>
          <w:sz w:val="32"/>
          <w:szCs w:val="32"/>
          <w:rtl/>
        </w:rPr>
        <w:t xml:space="preserve">ليل </w:t>
      </w:r>
      <w:r w:rsidR="00103760" w:rsidRPr="00430E0A">
        <w:rPr>
          <w:rFonts w:ascii="Arabic Transparent" w:hAnsi="Arabic Transparent" w:cs="Louguiya"/>
          <w:sz w:val="32"/>
          <w:szCs w:val="32"/>
          <w:rtl/>
        </w:rPr>
        <w:t>ل</w:t>
      </w:r>
      <w:r w:rsidRPr="00430E0A">
        <w:rPr>
          <w:rFonts w:ascii="Arabic Transparent" w:hAnsi="Arabic Transparent" w:cs="Louguiya"/>
          <w:sz w:val="32"/>
          <w:szCs w:val="32"/>
          <w:rtl/>
        </w:rPr>
        <w:t xml:space="preserve">لمياه </w:t>
      </w:r>
      <w:r w:rsidR="0009784C" w:rsidRPr="00430E0A">
        <w:rPr>
          <w:rFonts w:ascii="Arabic Transparent" w:hAnsi="Arabic Transparent" w:cs="Louguiya"/>
          <w:sz w:val="32"/>
          <w:szCs w:val="32"/>
          <w:rtl/>
        </w:rPr>
        <w:t>والثلج</w:t>
      </w:r>
      <w:r w:rsidRPr="00430E0A">
        <w:rPr>
          <w:rFonts w:ascii="Arabic Transparent" w:hAnsi="Arabic Transparent" w:cs="Louguiya"/>
          <w:sz w:val="32"/>
          <w:szCs w:val="32"/>
          <w:rtl/>
        </w:rPr>
        <w:t xml:space="preserve">. ويجب حفظ نتائج </w:t>
      </w:r>
      <w:r w:rsidR="0009784C" w:rsidRPr="00430E0A">
        <w:rPr>
          <w:rFonts w:ascii="Arabic Transparent" w:hAnsi="Arabic Transparent" w:cs="Louguiya"/>
          <w:sz w:val="32"/>
          <w:szCs w:val="32"/>
          <w:rtl/>
        </w:rPr>
        <w:t xml:space="preserve">المراقبة </w:t>
      </w:r>
      <w:r w:rsidRPr="00430E0A">
        <w:rPr>
          <w:rFonts w:ascii="Arabic Transparent" w:hAnsi="Arabic Transparent" w:cs="Louguiya"/>
          <w:sz w:val="32"/>
          <w:szCs w:val="32"/>
          <w:rtl/>
        </w:rPr>
        <w:t>الذاتي</w:t>
      </w:r>
      <w:r w:rsidR="0009784C" w:rsidRPr="00430E0A">
        <w:rPr>
          <w:rFonts w:ascii="Arabic Transparent" w:hAnsi="Arabic Transparent" w:cs="Louguiya"/>
          <w:sz w:val="32"/>
          <w:szCs w:val="32"/>
          <w:rtl/>
        </w:rPr>
        <w:t>ة</w:t>
      </w:r>
      <w:r w:rsidRPr="00430E0A">
        <w:rPr>
          <w:rFonts w:ascii="Arabic Transparent" w:hAnsi="Arabic Transparent" w:cs="Louguiya"/>
          <w:sz w:val="32"/>
          <w:szCs w:val="32"/>
          <w:rtl/>
        </w:rPr>
        <w:t xml:space="preserve"> وإتاحتها </w:t>
      </w:r>
      <w:r w:rsidR="00103760" w:rsidRPr="00430E0A">
        <w:rPr>
          <w:rFonts w:ascii="Arabic Transparent" w:hAnsi="Arabic Transparent" w:cs="Louguiya"/>
          <w:sz w:val="32"/>
          <w:szCs w:val="32"/>
          <w:rtl/>
        </w:rPr>
        <w:t>لمصالح</w:t>
      </w:r>
      <w:r w:rsidRPr="00430E0A">
        <w:rPr>
          <w:rFonts w:ascii="Arabic Transparent" w:hAnsi="Arabic Transparent" w:cs="Louguiya"/>
          <w:sz w:val="32"/>
          <w:szCs w:val="32"/>
          <w:rtl/>
        </w:rPr>
        <w:t xml:space="preserve"> التفتيش. </w:t>
      </w:r>
    </w:p>
    <w:p w14:paraId="6A7ABA8E" w14:textId="77777777" w:rsidR="00D562E6" w:rsidRPr="00430E0A" w:rsidRDefault="00D562E6" w:rsidP="00D15912">
      <w:pPr>
        <w:bidi/>
        <w:spacing w:after="0" w:line="240" w:lineRule="auto"/>
        <w:jc w:val="both"/>
        <w:rPr>
          <w:rFonts w:ascii="Arabic Transparent" w:hAnsi="Arabic Transparent" w:cs="Louguiya"/>
          <w:sz w:val="32"/>
          <w:szCs w:val="32"/>
        </w:rPr>
      </w:pPr>
    </w:p>
    <w:p w14:paraId="4359F9F0" w14:textId="5EBC0CD3" w:rsidR="00A3694E" w:rsidRPr="00430E0A" w:rsidRDefault="000B4E3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b/>
          <w:bCs/>
          <w:sz w:val="32"/>
          <w:szCs w:val="32"/>
          <w:u w:val="single"/>
          <w:rtl/>
        </w:rPr>
        <w:t>المادة 13</w:t>
      </w:r>
      <w:r w:rsidR="00103760"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 xml:space="preserve">من أجل الحصول على </w:t>
      </w:r>
      <w:r w:rsidR="00103760" w:rsidRPr="00430E0A">
        <w:rPr>
          <w:rFonts w:ascii="Arabic Transparent" w:hAnsi="Arabic Transparent" w:cs="Louguiya"/>
          <w:sz w:val="32"/>
          <w:szCs w:val="32"/>
          <w:rtl/>
        </w:rPr>
        <w:t>الترخيص</w:t>
      </w:r>
      <w:r w:rsidRPr="00430E0A">
        <w:rPr>
          <w:rFonts w:ascii="Arabic Transparent" w:hAnsi="Arabic Transparent" w:cs="Louguiya"/>
          <w:sz w:val="32"/>
          <w:szCs w:val="32"/>
          <w:rtl/>
        </w:rPr>
        <w:t xml:space="preserve">، يجب أن </w:t>
      </w:r>
      <w:r w:rsidR="00103760" w:rsidRPr="00430E0A">
        <w:rPr>
          <w:rFonts w:ascii="Arabic Transparent" w:hAnsi="Arabic Transparent" w:cs="Louguiya"/>
          <w:sz w:val="32"/>
          <w:szCs w:val="32"/>
          <w:rtl/>
        </w:rPr>
        <w:t>ت</w:t>
      </w:r>
      <w:r w:rsidRPr="00430E0A">
        <w:rPr>
          <w:rFonts w:ascii="Arabic Transparent" w:hAnsi="Arabic Transparent" w:cs="Louguiya"/>
          <w:sz w:val="32"/>
          <w:szCs w:val="32"/>
          <w:rtl/>
        </w:rPr>
        <w:t xml:space="preserve">خضع </w:t>
      </w:r>
      <w:r w:rsidR="00103760" w:rsidRPr="00430E0A">
        <w:rPr>
          <w:rFonts w:ascii="Arabic Transparent" w:hAnsi="Arabic Transparent" w:cs="Louguiya"/>
          <w:sz w:val="32"/>
          <w:szCs w:val="32"/>
          <w:rtl/>
        </w:rPr>
        <w:t xml:space="preserve">وحدة إنتاج </w:t>
      </w:r>
      <w:r w:rsidRPr="00430E0A">
        <w:rPr>
          <w:rFonts w:ascii="Arabic Transparent" w:hAnsi="Arabic Transparent" w:cs="Louguiya"/>
          <w:sz w:val="32"/>
          <w:szCs w:val="32"/>
          <w:rtl/>
        </w:rPr>
        <w:t xml:space="preserve">الثلج للتفتيش للتحقق من </w:t>
      </w:r>
      <w:r w:rsidR="008540E9" w:rsidRPr="00430E0A">
        <w:rPr>
          <w:rFonts w:ascii="Arabic Transparent" w:hAnsi="Arabic Transparent" w:cs="Louguiya"/>
          <w:sz w:val="32"/>
          <w:szCs w:val="32"/>
          <w:rtl/>
        </w:rPr>
        <w:t>احترام</w:t>
      </w:r>
      <w:r w:rsidR="00151E87" w:rsidRPr="00430E0A">
        <w:rPr>
          <w:rFonts w:ascii="Arabic Transparent" w:hAnsi="Arabic Transparent" w:cs="Louguiya"/>
          <w:sz w:val="32"/>
          <w:szCs w:val="32"/>
          <w:rtl/>
        </w:rPr>
        <w:t>ها</w:t>
      </w:r>
      <w:r w:rsidRPr="00430E0A">
        <w:rPr>
          <w:rFonts w:ascii="Arabic Transparent" w:hAnsi="Arabic Transparent" w:cs="Louguiya"/>
          <w:sz w:val="32"/>
          <w:szCs w:val="32"/>
          <w:rtl/>
        </w:rPr>
        <w:t xml:space="preserve"> </w:t>
      </w:r>
      <w:r w:rsidR="00151E87" w:rsidRPr="00430E0A">
        <w:rPr>
          <w:rFonts w:ascii="Arabic Transparent" w:hAnsi="Arabic Transparent" w:cs="Louguiya"/>
          <w:sz w:val="32"/>
          <w:szCs w:val="32"/>
          <w:rtl/>
        </w:rPr>
        <w:t>ل</w:t>
      </w:r>
      <w:r w:rsidR="008540E9" w:rsidRPr="00430E0A">
        <w:rPr>
          <w:rFonts w:ascii="Arabic Transparent" w:hAnsi="Arabic Transparent" w:cs="Louguiya"/>
          <w:sz w:val="32"/>
          <w:szCs w:val="32"/>
          <w:rtl/>
        </w:rPr>
        <w:t xml:space="preserve">متطلبات </w:t>
      </w:r>
      <w:r w:rsidRPr="00430E0A">
        <w:rPr>
          <w:rFonts w:ascii="Arabic Transparent" w:hAnsi="Arabic Transparent" w:cs="Louguiya"/>
          <w:sz w:val="32"/>
          <w:szCs w:val="32"/>
          <w:rtl/>
        </w:rPr>
        <w:t xml:space="preserve">هذا </w:t>
      </w:r>
      <w:r w:rsidR="008540E9" w:rsidRPr="00430E0A">
        <w:rPr>
          <w:rFonts w:ascii="Arabic Transparent" w:hAnsi="Arabic Transparent" w:cs="Louguiya"/>
          <w:sz w:val="32"/>
          <w:szCs w:val="32"/>
          <w:rtl/>
        </w:rPr>
        <w:t>المقرر</w:t>
      </w:r>
      <w:r w:rsidRPr="00430E0A">
        <w:rPr>
          <w:rFonts w:ascii="Arabic Transparent" w:hAnsi="Arabic Transparent" w:cs="Louguiya"/>
          <w:sz w:val="32"/>
          <w:szCs w:val="32"/>
          <w:rtl/>
        </w:rPr>
        <w:t xml:space="preserve">. </w:t>
      </w:r>
      <w:r w:rsidR="00A14CB4" w:rsidRPr="00430E0A">
        <w:rPr>
          <w:rFonts w:ascii="Arabic Transparent" w:hAnsi="Arabic Transparent" w:cs="Louguiya"/>
          <w:sz w:val="32"/>
          <w:szCs w:val="32"/>
          <w:rtl/>
        </w:rPr>
        <w:t>ولذلك</w:t>
      </w:r>
      <w:r w:rsidR="00151E87" w:rsidRPr="00430E0A">
        <w:rPr>
          <w:rFonts w:ascii="Arabic Transparent" w:hAnsi="Arabic Transparent" w:cs="Louguiya"/>
          <w:sz w:val="32"/>
          <w:szCs w:val="32"/>
          <w:rtl/>
        </w:rPr>
        <w:t>،</w:t>
      </w:r>
      <w:r w:rsidRPr="00430E0A">
        <w:rPr>
          <w:rFonts w:ascii="Arabic Transparent" w:hAnsi="Arabic Transparent" w:cs="Louguiya"/>
          <w:sz w:val="32"/>
          <w:szCs w:val="32"/>
          <w:rtl/>
        </w:rPr>
        <w:t xml:space="preserve"> يتم إرسال طلب </w:t>
      </w:r>
      <w:r w:rsidR="00151E87" w:rsidRPr="00430E0A">
        <w:rPr>
          <w:rFonts w:ascii="Arabic Transparent" w:hAnsi="Arabic Transparent" w:cs="Louguiya"/>
          <w:sz w:val="32"/>
          <w:szCs w:val="32"/>
          <w:rtl/>
        </w:rPr>
        <w:t>الترخيص</w:t>
      </w:r>
      <w:r w:rsidRPr="00430E0A">
        <w:rPr>
          <w:rFonts w:ascii="Arabic Transparent" w:hAnsi="Arabic Transparent" w:cs="Louguiya"/>
          <w:sz w:val="32"/>
          <w:szCs w:val="32"/>
          <w:rtl/>
        </w:rPr>
        <w:t xml:space="preserve"> مصحوبا بملف إداري من قبل المالك إلى السلطة المختصة. </w:t>
      </w:r>
      <w:r w:rsidR="00A14CB4" w:rsidRPr="00430E0A">
        <w:rPr>
          <w:rFonts w:ascii="Arabic Transparent" w:hAnsi="Arabic Transparent" w:cs="Louguiya"/>
          <w:sz w:val="32"/>
          <w:szCs w:val="32"/>
          <w:rtl/>
        </w:rPr>
        <w:t>و</w:t>
      </w:r>
      <w:r w:rsidRPr="00430E0A">
        <w:rPr>
          <w:rFonts w:ascii="Arabic Transparent" w:hAnsi="Arabic Transparent" w:cs="Louguiya"/>
          <w:sz w:val="32"/>
          <w:szCs w:val="32"/>
          <w:rtl/>
        </w:rPr>
        <w:t xml:space="preserve">سيحدد إجراء </w:t>
      </w:r>
      <w:r w:rsidR="00A14CB4" w:rsidRPr="00430E0A">
        <w:rPr>
          <w:rFonts w:ascii="Arabic Transparent" w:hAnsi="Arabic Transparent" w:cs="Louguiya"/>
          <w:sz w:val="32"/>
          <w:szCs w:val="32"/>
          <w:rtl/>
        </w:rPr>
        <w:t xml:space="preserve">خاص الطريقة </w:t>
      </w:r>
      <w:r w:rsidRPr="00430E0A">
        <w:rPr>
          <w:rFonts w:ascii="Arabic Transparent" w:hAnsi="Arabic Transparent" w:cs="Louguiya"/>
          <w:sz w:val="32"/>
          <w:szCs w:val="32"/>
          <w:rtl/>
        </w:rPr>
        <w:t xml:space="preserve">التي يجب اتباعها للحصول على </w:t>
      </w:r>
      <w:r w:rsidR="004E0ED9" w:rsidRPr="00430E0A">
        <w:rPr>
          <w:rFonts w:ascii="Arabic Transparent" w:hAnsi="Arabic Transparent" w:cs="Louguiya"/>
          <w:sz w:val="32"/>
          <w:szCs w:val="32"/>
          <w:rtl/>
        </w:rPr>
        <w:t>الترخيص</w:t>
      </w:r>
      <w:r w:rsidRPr="00430E0A">
        <w:rPr>
          <w:rFonts w:ascii="Arabic Transparent" w:hAnsi="Arabic Transparent" w:cs="Louguiya"/>
          <w:sz w:val="32"/>
          <w:szCs w:val="32"/>
          <w:rtl/>
        </w:rPr>
        <w:t>.</w:t>
      </w:r>
    </w:p>
    <w:p w14:paraId="3E0BE6CA" w14:textId="77777777" w:rsidR="00D562E6" w:rsidRPr="00430E0A" w:rsidRDefault="00D562E6" w:rsidP="00D15912">
      <w:pPr>
        <w:bidi/>
        <w:spacing w:after="0" w:line="240" w:lineRule="auto"/>
        <w:jc w:val="both"/>
        <w:rPr>
          <w:rFonts w:ascii="Arabic Transparent" w:hAnsi="Arabic Transparent" w:cs="Louguiya"/>
          <w:sz w:val="32"/>
          <w:szCs w:val="32"/>
        </w:rPr>
      </w:pPr>
    </w:p>
    <w:p w14:paraId="53F0F8C1" w14:textId="14EDDDBC" w:rsidR="00AE0CC6" w:rsidRPr="00430E0A" w:rsidRDefault="000B4E3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b/>
          <w:bCs/>
          <w:sz w:val="32"/>
          <w:szCs w:val="32"/>
          <w:u w:val="single"/>
          <w:rtl/>
        </w:rPr>
        <w:t>المادة 14</w:t>
      </w:r>
      <w:r w:rsidRPr="00430E0A">
        <w:rPr>
          <w:rFonts w:ascii="Arabic Transparent" w:hAnsi="Arabic Transparent" w:cs="Louguiya"/>
          <w:b/>
          <w:bCs/>
          <w:sz w:val="32"/>
          <w:szCs w:val="32"/>
          <w:rtl/>
        </w:rPr>
        <w:t xml:space="preserve">: </w:t>
      </w:r>
      <w:r w:rsidRPr="00430E0A">
        <w:rPr>
          <w:rFonts w:ascii="Arabic Transparent" w:hAnsi="Arabic Transparent" w:cs="Louguiya"/>
          <w:sz w:val="32"/>
          <w:szCs w:val="32"/>
          <w:rtl/>
        </w:rPr>
        <w:t xml:space="preserve">يجب </w:t>
      </w:r>
      <w:r w:rsidR="00A14CB4" w:rsidRPr="00430E0A">
        <w:rPr>
          <w:rFonts w:ascii="Arabic Transparent" w:hAnsi="Arabic Transparent" w:cs="Louguiya"/>
          <w:sz w:val="32"/>
          <w:szCs w:val="32"/>
          <w:rtl/>
        </w:rPr>
        <w:t>القيام ب</w:t>
      </w:r>
      <w:r w:rsidRPr="00430E0A">
        <w:rPr>
          <w:rFonts w:ascii="Arabic Transparent" w:hAnsi="Arabic Transparent" w:cs="Louguiya"/>
          <w:sz w:val="32"/>
          <w:szCs w:val="32"/>
          <w:rtl/>
        </w:rPr>
        <w:t>التفتيش والرقابة على مصانع الثلج المرخص</w:t>
      </w:r>
      <w:r w:rsidR="004E0ED9" w:rsidRPr="00430E0A">
        <w:rPr>
          <w:rFonts w:ascii="Arabic Transparent" w:hAnsi="Arabic Transparent" w:cs="Louguiya"/>
          <w:sz w:val="32"/>
          <w:szCs w:val="32"/>
          <w:rtl/>
        </w:rPr>
        <w:t>ة</w:t>
      </w:r>
      <w:r w:rsidRPr="00430E0A">
        <w:rPr>
          <w:rFonts w:ascii="Arabic Transparent" w:hAnsi="Arabic Transparent" w:cs="Louguiya"/>
          <w:sz w:val="32"/>
          <w:szCs w:val="32"/>
          <w:rtl/>
        </w:rPr>
        <w:t xml:space="preserve"> بانتظام من قبل </w:t>
      </w:r>
      <w:r w:rsidR="004E0ED9" w:rsidRPr="00430E0A">
        <w:rPr>
          <w:rFonts w:ascii="Arabic Transparent" w:hAnsi="Arabic Transparent" w:cs="Louguiya"/>
          <w:sz w:val="32"/>
          <w:szCs w:val="32"/>
          <w:rtl/>
        </w:rPr>
        <w:t>مصالح</w:t>
      </w:r>
      <w:r w:rsidRPr="00430E0A">
        <w:rPr>
          <w:rFonts w:ascii="Arabic Transparent" w:hAnsi="Arabic Transparent" w:cs="Louguiya"/>
          <w:sz w:val="32"/>
          <w:szCs w:val="32"/>
          <w:rtl/>
        </w:rPr>
        <w:t xml:space="preserve"> التفتيش المسؤولة عن التحقق من الامتثال لمتطلبات </w:t>
      </w:r>
      <w:r w:rsidR="00A14CB4" w:rsidRPr="00430E0A">
        <w:rPr>
          <w:rFonts w:ascii="Arabic Transparent" w:hAnsi="Arabic Transparent" w:cs="Louguiya"/>
          <w:sz w:val="32"/>
          <w:szCs w:val="32"/>
          <w:rtl/>
        </w:rPr>
        <w:t>النظم الصحية</w:t>
      </w:r>
      <w:r w:rsidRPr="00430E0A">
        <w:rPr>
          <w:rFonts w:ascii="Arabic Transparent" w:hAnsi="Arabic Transparent" w:cs="Louguiya"/>
          <w:sz w:val="32"/>
          <w:szCs w:val="32"/>
          <w:rtl/>
        </w:rPr>
        <w:t xml:space="preserve">. ويجب أن تتاح </w:t>
      </w:r>
      <w:r w:rsidR="00F10151" w:rsidRPr="00430E0A">
        <w:rPr>
          <w:rFonts w:ascii="Arabic Transparent" w:hAnsi="Arabic Transparent" w:cs="Louguiya"/>
          <w:sz w:val="32"/>
          <w:szCs w:val="32"/>
          <w:rtl/>
        </w:rPr>
        <w:t>له</w:t>
      </w:r>
      <w:r w:rsidR="00A14CB4" w:rsidRPr="00430E0A">
        <w:rPr>
          <w:rFonts w:ascii="Arabic Transparent" w:hAnsi="Arabic Transparent" w:cs="Louguiya"/>
          <w:sz w:val="32"/>
          <w:szCs w:val="32"/>
          <w:rtl/>
        </w:rPr>
        <w:t xml:space="preserve">ا </w:t>
      </w:r>
      <w:r w:rsidRPr="00430E0A">
        <w:rPr>
          <w:rFonts w:ascii="Arabic Transparent" w:hAnsi="Arabic Transparent" w:cs="Louguiya"/>
          <w:sz w:val="32"/>
          <w:szCs w:val="32"/>
          <w:rtl/>
        </w:rPr>
        <w:t xml:space="preserve">حرية </w:t>
      </w:r>
      <w:r w:rsidR="00F10151" w:rsidRPr="00430E0A">
        <w:rPr>
          <w:rFonts w:ascii="Arabic Transparent" w:hAnsi="Arabic Transparent" w:cs="Louguiya"/>
          <w:sz w:val="32"/>
          <w:szCs w:val="32"/>
          <w:rtl/>
        </w:rPr>
        <w:t>الولوج</w:t>
      </w:r>
      <w:r w:rsidRPr="00430E0A">
        <w:rPr>
          <w:rFonts w:ascii="Arabic Transparent" w:hAnsi="Arabic Transparent" w:cs="Louguiya"/>
          <w:sz w:val="32"/>
          <w:szCs w:val="32"/>
          <w:rtl/>
        </w:rPr>
        <w:t xml:space="preserve"> إلى جميع أجزاء هذه الوحدات وإلى أي وثائق بحوزتها تتعلق بالمراقبة الذاتية من أجل ضمان الامتثال </w:t>
      </w:r>
      <w:r w:rsidR="00A14CB4" w:rsidRPr="00430E0A">
        <w:rPr>
          <w:rFonts w:ascii="Arabic Transparent" w:hAnsi="Arabic Transparent" w:cs="Louguiya"/>
          <w:sz w:val="32"/>
          <w:szCs w:val="32"/>
          <w:rtl/>
        </w:rPr>
        <w:t xml:space="preserve">لترتيبات </w:t>
      </w:r>
      <w:r w:rsidRPr="00430E0A">
        <w:rPr>
          <w:rFonts w:ascii="Arabic Transparent" w:hAnsi="Arabic Transparent" w:cs="Louguiya"/>
          <w:sz w:val="32"/>
          <w:szCs w:val="32"/>
          <w:rtl/>
        </w:rPr>
        <w:t xml:space="preserve">هذا </w:t>
      </w:r>
      <w:r w:rsidR="00B32AAE" w:rsidRPr="00430E0A">
        <w:rPr>
          <w:rFonts w:ascii="Arabic Transparent" w:hAnsi="Arabic Transparent" w:cs="Louguiya"/>
          <w:sz w:val="32"/>
          <w:szCs w:val="32"/>
          <w:rtl/>
        </w:rPr>
        <w:t>المقرر</w:t>
      </w:r>
      <w:r w:rsidRPr="00430E0A">
        <w:rPr>
          <w:rFonts w:ascii="Arabic Transparent" w:hAnsi="Arabic Transparent" w:cs="Louguiya"/>
          <w:sz w:val="32"/>
          <w:szCs w:val="32"/>
          <w:rtl/>
        </w:rPr>
        <w:t xml:space="preserve">. </w:t>
      </w:r>
    </w:p>
    <w:p w14:paraId="06B54AFC" w14:textId="77777777" w:rsidR="00AE0CC6" w:rsidRPr="00430E0A" w:rsidRDefault="00AE0CC6" w:rsidP="00D15912">
      <w:pPr>
        <w:bidi/>
        <w:spacing w:after="0" w:line="240" w:lineRule="auto"/>
        <w:jc w:val="both"/>
        <w:rPr>
          <w:rFonts w:ascii="Arabic Transparent" w:hAnsi="Arabic Transparent" w:cs="Louguiya"/>
          <w:sz w:val="32"/>
          <w:szCs w:val="32"/>
        </w:rPr>
      </w:pPr>
    </w:p>
    <w:p w14:paraId="6DD6475F" w14:textId="0CA8EE30" w:rsidR="00A3694E" w:rsidRPr="00430E0A" w:rsidRDefault="00B32AA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sz w:val="32"/>
          <w:szCs w:val="32"/>
          <w:rtl/>
        </w:rPr>
        <w:t>في</w:t>
      </w:r>
      <w:r w:rsidR="000B4E3E" w:rsidRPr="00430E0A">
        <w:rPr>
          <w:rFonts w:ascii="Arabic Transparent" w:hAnsi="Arabic Transparent" w:cs="Louguiya"/>
          <w:sz w:val="32"/>
          <w:szCs w:val="32"/>
          <w:rtl/>
        </w:rPr>
        <w:t xml:space="preserve"> </w:t>
      </w:r>
      <w:r w:rsidR="008A15BB" w:rsidRPr="00430E0A">
        <w:rPr>
          <w:rFonts w:ascii="Arabic Transparent" w:hAnsi="Arabic Transparent" w:cs="Louguiya"/>
          <w:sz w:val="32"/>
          <w:szCs w:val="32"/>
          <w:rtl/>
        </w:rPr>
        <w:t xml:space="preserve">حال </w:t>
      </w:r>
      <w:r w:rsidRPr="00430E0A">
        <w:rPr>
          <w:rFonts w:ascii="Arabic Transparent" w:hAnsi="Arabic Transparent" w:cs="Louguiya"/>
          <w:sz w:val="32"/>
          <w:szCs w:val="32"/>
          <w:rtl/>
        </w:rPr>
        <w:t>أظهرت</w:t>
      </w:r>
      <w:r w:rsidR="000B4E3E" w:rsidRPr="00430E0A">
        <w:rPr>
          <w:rFonts w:ascii="Arabic Transparent" w:hAnsi="Arabic Transparent" w:cs="Louguiya"/>
          <w:sz w:val="32"/>
          <w:szCs w:val="32"/>
          <w:rtl/>
        </w:rPr>
        <w:t xml:space="preserve"> عمليات التفتيش </w:t>
      </w:r>
      <w:r w:rsidR="008A15BB" w:rsidRPr="00430E0A">
        <w:rPr>
          <w:rFonts w:ascii="Arabic Transparent" w:hAnsi="Arabic Transparent" w:cs="Louguiya"/>
          <w:sz w:val="32"/>
          <w:szCs w:val="32"/>
          <w:rtl/>
        </w:rPr>
        <w:t>و</w:t>
      </w:r>
      <w:r w:rsidRPr="00430E0A">
        <w:rPr>
          <w:rFonts w:ascii="Arabic Transparent" w:hAnsi="Arabic Transparent" w:cs="Louguiya"/>
          <w:sz w:val="32"/>
          <w:szCs w:val="32"/>
          <w:rtl/>
        </w:rPr>
        <w:t>المراقبة</w:t>
      </w:r>
      <w:r w:rsidR="000B4E3E" w:rsidRPr="00430E0A">
        <w:rPr>
          <w:rFonts w:ascii="Arabic Transparent" w:hAnsi="Arabic Transparent" w:cs="Louguiya"/>
          <w:sz w:val="32"/>
          <w:szCs w:val="32"/>
          <w:rtl/>
        </w:rPr>
        <w:t xml:space="preserve"> </w:t>
      </w:r>
      <w:r w:rsidR="00B15314" w:rsidRPr="00430E0A">
        <w:rPr>
          <w:rFonts w:ascii="Arabic Transparent" w:hAnsi="Arabic Transparent" w:cs="Louguiya" w:hint="cs"/>
          <w:sz w:val="32"/>
          <w:szCs w:val="32"/>
          <w:rtl/>
        </w:rPr>
        <w:t xml:space="preserve">عن </w:t>
      </w:r>
      <w:r w:rsidR="000B4E3E" w:rsidRPr="00430E0A">
        <w:rPr>
          <w:rFonts w:ascii="Arabic Transparent" w:hAnsi="Arabic Transparent" w:cs="Louguiya"/>
          <w:sz w:val="32"/>
          <w:szCs w:val="32"/>
          <w:rtl/>
        </w:rPr>
        <w:t xml:space="preserve">عدم استيفاء لمتطلبات </w:t>
      </w:r>
      <w:r w:rsidR="00B15314" w:rsidRPr="00430E0A">
        <w:rPr>
          <w:rFonts w:ascii="Arabic Transparent" w:hAnsi="Arabic Transparent" w:cs="Louguiya" w:hint="cs"/>
          <w:sz w:val="32"/>
          <w:szCs w:val="32"/>
          <w:rtl/>
        </w:rPr>
        <w:t>التنظيمية،</w:t>
      </w:r>
      <w:r w:rsidR="000B4E3E" w:rsidRPr="00430E0A">
        <w:rPr>
          <w:rFonts w:ascii="Arabic Transparent" w:hAnsi="Arabic Transparent" w:cs="Louguiya"/>
          <w:sz w:val="32"/>
          <w:szCs w:val="32"/>
          <w:rtl/>
        </w:rPr>
        <w:t xml:space="preserve"> يتم </w:t>
      </w:r>
      <w:r w:rsidR="008A15BB" w:rsidRPr="00430E0A">
        <w:rPr>
          <w:rFonts w:ascii="Arabic Transparent" w:hAnsi="Arabic Transparent" w:cs="Louguiya"/>
          <w:sz w:val="32"/>
          <w:szCs w:val="32"/>
          <w:rtl/>
        </w:rPr>
        <w:t>اتخاذ</w:t>
      </w:r>
      <w:r w:rsidR="000B4E3E" w:rsidRPr="00430E0A">
        <w:rPr>
          <w:rFonts w:ascii="Arabic Transparent" w:hAnsi="Arabic Transparent" w:cs="Louguiya"/>
          <w:sz w:val="32"/>
          <w:szCs w:val="32"/>
          <w:rtl/>
        </w:rPr>
        <w:t xml:space="preserve"> إجراءات </w:t>
      </w:r>
      <w:r w:rsidR="005928C2" w:rsidRPr="00430E0A">
        <w:rPr>
          <w:rFonts w:ascii="Arabic Transparent" w:hAnsi="Arabic Transparent" w:cs="Louguiya" w:hint="cs"/>
          <w:sz w:val="32"/>
          <w:szCs w:val="32"/>
          <w:rtl/>
        </w:rPr>
        <w:t>قسرية</w:t>
      </w:r>
      <w:r w:rsidR="00031802" w:rsidRPr="00430E0A">
        <w:rPr>
          <w:rFonts w:ascii="Arabic Transparent" w:hAnsi="Arabic Transparent" w:cs="Louguiya"/>
          <w:sz w:val="32"/>
          <w:szCs w:val="32"/>
          <w:rtl/>
        </w:rPr>
        <w:t xml:space="preserve"> </w:t>
      </w:r>
      <w:r w:rsidR="000B4E3E" w:rsidRPr="00430E0A">
        <w:rPr>
          <w:rFonts w:ascii="Arabic Transparent" w:hAnsi="Arabic Transparent" w:cs="Louguiya"/>
          <w:sz w:val="32"/>
          <w:szCs w:val="32"/>
          <w:rtl/>
        </w:rPr>
        <w:t>(</w:t>
      </w:r>
      <w:r w:rsidRPr="00430E0A">
        <w:rPr>
          <w:rFonts w:ascii="Arabic Transparent" w:hAnsi="Arabic Transparent" w:cs="Louguiya"/>
          <w:sz w:val="32"/>
          <w:szCs w:val="32"/>
          <w:rtl/>
        </w:rPr>
        <w:t>إنذار</w:t>
      </w:r>
      <w:r w:rsidR="000B4E3E" w:rsidRPr="00430E0A">
        <w:rPr>
          <w:rFonts w:ascii="Arabic Transparent" w:hAnsi="Arabic Transparent" w:cs="Louguiya"/>
          <w:sz w:val="32"/>
          <w:szCs w:val="32"/>
          <w:rtl/>
        </w:rPr>
        <w:t xml:space="preserve">، تعليق مؤقت للأنشطة). </w:t>
      </w:r>
      <w:r w:rsidRPr="00430E0A">
        <w:rPr>
          <w:rFonts w:ascii="Arabic Transparent" w:hAnsi="Arabic Transparent" w:cs="Louguiya"/>
          <w:sz w:val="32"/>
          <w:szCs w:val="32"/>
          <w:rtl/>
        </w:rPr>
        <w:t xml:space="preserve">كما يمكن </w:t>
      </w:r>
      <w:r w:rsidR="004743D3" w:rsidRPr="00430E0A">
        <w:rPr>
          <w:rFonts w:ascii="Arabic Transparent" w:hAnsi="Arabic Transparent" w:cs="Louguiya"/>
          <w:sz w:val="32"/>
          <w:szCs w:val="32"/>
          <w:rtl/>
        </w:rPr>
        <w:t>ل</w:t>
      </w:r>
      <w:r w:rsidRPr="00430E0A">
        <w:rPr>
          <w:rFonts w:ascii="Arabic Transparent" w:hAnsi="Arabic Transparent" w:cs="Louguiya"/>
          <w:sz w:val="32"/>
          <w:szCs w:val="32"/>
          <w:rtl/>
        </w:rPr>
        <w:t xml:space="preserve">لسلطة المختصة </w:t>
      </w:r>
      <w:r w:rsidR="000B4E3E" w:rsidRPr="00430E0A">
        <w:rPr>
          <w:rFonts w:ascii="Arabic Transparent" w:hAnsi="Arabic Transparent" w:cs="Louguiya"/>
          <w:sz w:val="32"/>
          <w:szCs w:val="32"/>
          <w:rtl/>
        </w:rPr>
        <w:t xml:space="preserve">تعليق أو سحب </w:t>
      </w:r>
      <w:r w:rsidRPr="00430E0A">
        <w:rPr>
          <w:rFonts w:ascii="Arabic Transparent" w:hAnsi="Arabic Transparent" w:cs="Louguiya"/>
          <w:sz w:val="32"/>
          <w:szCs w:val="32"/>
          <w:rtl/>
        </w:rPr>
        <w:t>الترخيص</w:t>
      </w:r>
      <w:r w:rsidR="008A15BB" w:rsidRPr="00430E0A">
        <w:rPr>
          <w:rFonts w:ascii="Arabic Transparent" w:hAnsi="Arabic Transparent" w:cs="Louguiya"/>
          <w:sz w:val="32"/>
          <w:szCs w:val="32"/>
          <w:rtl/>
        </w:rPr>
        <w:t xml:space="preserve">، </w:t>
      </w:r>
      <w:r w:rsidR="004743D3" w:rsidRPr="00430E0A">
        <w:rPr>
          <w:rFonts w:ascii="Arabic Transparent" w:hAnsi="Arabic Transparent" w:cs="Louguiya"/>
          <w:sz w:val="32"/>
          <w:szCs w:val="32"/>
          <w:rtl/>
        </w:rPr>
        <w:t>بناءً على</w:t>
      </w:r>
      <w:r w:rsidR="008A15BB" w:rsidRPr="00430E0A">
        <w:rPr>
          <w:rFonts w:ascii="Arabic Transparent" w:hAnsi="Arabic Transparent" w:cs="Louguiya"/>
          <w:sz w:val="32"/>
          <w:szCs w:val="32"/>
          <w:rtl/>
        </w:rPr>
        <w:t xml:space="preserve"> </w:t>
      </w:r>
      <w:r w:rsidR="004743D3" w:rsidRPr="00430E0A">
        <w:rPr>
          <w:rFonts w:ascii="Arabic Transparent" w:hAnsi="Arabic Transparent" w:cs="Louguiya"/>
          <w:sz w:val="32"/>
          <w:szCs w:val="32"/>
          <w:rtl/>
        </w:rPr>
        <w:t>ا</w:t>
      </w:r>
      <w:r w:rsidR="008A15BB" w:rsidRPr="00430E0A">
        <w:rPr>
          <w:rFonts w:ascii="Arabic Transparent" w:hAnsi="Arabic Transparent" w:cs="Louguiya"/>
          <w:sz w:val="32"/>
          <w:szCs w:val="32"/>
          <w:rtl/>
        </w:rPr>
        <w:t xml:space="preserve">قتراح </w:t>
      </w:r>
      <w:r w:rsidR="00031802" w:rsidRPr="00430E0A">
        <w:rPr>
          <w:rFonts w:ascii="Arabic Transparent" w:hAnsi="Arabic Transparent" w:cs="Louguiya"/>
          <w:sz w:val="32"/>
          <w:szCs w:val="32"/>
          <w:rtl/>
        </w:rPr>
        <w:t xml:space="preserve">مصحوبا </w:t>
      </w:r>
      <w:r w:rsidR="008A15BB" w:rsidRPr="00430E0A">
        <w:rPr>
          <w:rFonts w:ascii="Arabic Transparent" w:hAnsi="Arabic Transparent" w:cs="Louguiya"/>
          <w:sz w:val="32"/>
          <w:szCs w:val="32"/>
          <w:rtl/>
        </w:rPr>
        <w:t>ب</w:t>
      </w:r>
      <w:r w:rsidR="000B4E3E" w:rsidRPr="00430E0A">
        <w:rPr>
          <w:rFonts w:ascii="Arabic Transparent" w:hAnsi="Arabic Transparent" w:cs="Louguiya"/>
          <w:sz w:val="32"/>
          <w:szCs w:val="32"/>
          <w:rtl/>
        </w:rPr>
        <w:t xml:space="preserve">رأي </w:t>
      </w:r>
      <w:r w:rsidR="008A15BB" w:rsidRPr="00430E0A">
        <w:rPr>
          <w:rFonts w:ascii="Arabic Transparent" w:hAnsi="Arabic Transparent" w:cs="Louguiya"/>
          <w:sz w:val="32"/>
          <w:szCs w:val="32"/>
          <w:rtl/>
        </w:rPr>
        <w:t>فني</w:t>
      </w:r>
      <w:r w:rsidR="000B4E3E" w:rsidRPr="00430E0A">
        <w:rPr>
          <w:rFonts w:ascii="Arabic Transparent" w:hAnsi="Arabic Transparent" w:cs="Louguiya"/>
          <w:sz w:val="32"/>
          <w:szCs w:val="32"/>
          <w:rtl/>
        </w:rPr>
        <w:t xml:space="preserve"> من </w:t>
      </w:r>
      <w:r w:rsidR="008A15BB" w:rsidRPr="00430E0A">
        <w:rPr>
          <w:rFonts w:ascii="Arabic Transparent" w:hAnsi="Arabic Transparent" w:cs="Louguiya"/>
          <w:sz w:val="32"/>
          <w:szCs w:val="32"/>
          <w:rtl/>
        </w:rPr>
        <w:t xml:space="preserve">المكتب </w:t>
      </w:r>
      <w:r w:rsidR="008A15BB" w:rsidRPr="00430E0A">
        <w:rPr>
          <w:rFonts w:ascii="Arabic Transparent" w:hAnsi="Arabic Transparent" w:cs="Louguiya"/>
          <w:sz w:val="32"/>
          <w:szCs w:val="32"/>
          <w:rtl/>
          <w:lang w:val="en-US"/>
        </w:rPr>
        <w:t>الوطني للتفتيش الصحي لمنتجات الصيد وزراعة الأسماك</w:t>
      </w:r>
      <w:r w:rsidR="000B4E3E" w:rsidRPr="00430E0A">
        <w:rPr>
          <w:rFonts w:ascii="Arabic Transparent" w:hAnsi="Arabic Transparent" w:cs="Louguiya"/>
          <w:sz w:val="32"/>
          <w:szCs w:val="32"/>
          <w:rtl/>
        </w:rPr>
        <w:t xml:space="preserve">. </w:t>
      </w:r>
    </w:p>
    <w:p w14:paraId="7995DB00" w14:textId="77777777" w:rsidR="00D562E6" w:rsidRPr="00430E0A" w:rsidRDefault="00D562E6" w:rsidP="00D15912">
      <w:pPr>
        <w:bidi/>
        <w:spacing w:after="0" w:line="240" w:lineRule="auto"/>
        <w:jc w:val="both"/>
        <w:rPr>
          <w:rFonts w:ascii="Arabic Transparent" w:hAnsi="Arabic Transparent" w:cs="Louguiya"/>
          <w:sz w:val="32"/>
          <w:szCs w:val="32"/>
        </w:rPr>
      </w:pPr>
    </w:p>
    <w:p w14:paraId="6EF1ADDE" w14:textId="74F0DE7F" w:rsidR="00EF44AE" w:rsidRPr="00430E0A" w:rsidRDefault="00EF44AE" w:rsidP="00D15912">
      <w:pPr>
        <w:bidi/>
        <w:spacing w:after="0" w:line="240" w:lineRule="auto"/>
        <w:jc w:val="both"/>
        <w:rPr>
          <w:rFonts w:ascii="Arabic Transparent" w:hAnsi="Arabic Transparent" w:cs="Louguiya"/>
          <w:sz w:val="32"/>
          <w:szCs w:val="32"/>
        </w:rPr>
      </w:pPr>
      <w:r w:rsidRPr="00430E0A">
        <w:rPr>
          <w:rFonts w:ascii="Arabic Transparent" w:hAnsi="Arabic Transparent" w:cs="Louguiya"/>
          <w:b/>
          <w:bCs/>
          <w:sz w:val="32"/>
          <w:szCs w:val="32"/>
          <w:u w:val="single"/>
          <w:rtl/>
        </w:rPr>
        <w:t>المادة 15</w:t>
      </w:r>
      <w:r w:rsidRPr="00430E0A">
        <w:rPr>
          <w:rFonts w:ascii="Arabic Transparent" w:hAnsi="Arabic Transparent" w:cs="Louguiya"/>
          <w:b/>
          <w:bCs/>
          <w:sz w:val="32"/>
          <w:szCs w:val="32"/>
          <w:rtl/>
        </w:rPr>
        <w:t xml:space="preserve">: </w:t>
      </w:r>
      <w:r w:rsidR="00D36EB4" w:rsidRPr="00430E0A">
        <w:rPr>
          <w:rFonts w:ascii="Arabic Transparent" w:hAnsi="Arabic Transparent" w:cs="Louguiya"/>
          <w:sz w:val="32"/>
          <w:szCs w:val="32"/>
          <w:rtl/>
        </w:rPr>
        <w:t xml:space="preserve">وفي إطار </w:t>
      </w:r>
      <w:r w:rsidR="004743D3" w:rsidRPr="00430E0A">
        <w:rPr>
          <w:rFonts w:ascii="Arabic Transparent" w:hAnsi="Arabic Transparent" w:cs="Louguiya"/>
          <w:sz w:val="32"/>
          <w:szCs w:val="32"/>
          <w:rtl/>
        </w:rPr>
        <w:t>عمليات التفتيش</w:t>
      </w:r>
      <w:r w:rsidR="00D36EB4" w:rsidRPr="00430E0A">
        <w:rPr>
          <w:rFonts w:ascii="Arabic Transparent" w:hAnsi="Arabic Transparent" w:cs="Louguiya"/>
          <w:sz w:val="32"/>
          <w:szCs w:val="32"/>
          <w:rtl/>
        </w:rPr>
        <w:t xml:space="preserve"> الرسمية، تقوم هيئة التفتيش بإجراء </w:t>
      </w:r>
      <w:r w:rsidR="00A92978" w:rsidRPr="00430E0A">
        <w:rPr>
          <w:rFonts w:ascii="Arabic Transparent" w:hAnsi="Arabic Transparent" w:cs="Louguiya"/>
          <w:sz w:val="32"/>
          <w:szCs w:val="32"/>
          <w:rtl/>
        </w:rPr>
        <w:t>التحاليل</w:t>
      </w:r>
      <w:r w:rsidR="00D36EB4" w:rsidRPr="00430E0A">
        <w:rPr>
          <w:rFonts w:ascii="Arabic Transparent" w:hAnsi="Arabic Transparent" w:cs="Louguiya"/>
          <w:sz w:val="32"/>
          <w:szCs w:val="32"/>
          <w:rtl/>
        </w:rPr>
        <w:t xml:space="preserve"> </w:t>
      </w:r>
      <w:r w:rsidR="00A92978" w:rsidRPr="00430E0A">
        <w:rPr>
          <w:rFonts w:ascii="Arabic Transparent" w:hAnsi="Arabic Transparent" w:cs="Louguiya"/>
          <w:sz w:val="32"/>
          <w:szCs w:val="32"/>
          <w:rtl/>
        </w:rPr>
        <w:t>ال</w:t>
      </w:r>
      <w:r w:rsidR="00D36EB4" w:rsidRPr="00430E0A">
        <w:rPr>
          <w:rFonts w:ascii="Arabic Transparent" w:hAnsi="Arabic Transparent" w:cs="Louguiya"/>
          <w:sz w:val="32"/>
          <w:szCs w:val="32"/>
          <w:rtl/>
        </w:rPr>
        <w:t xml:space="preserve">كيميائية </w:t>
      </w:r>
      <w:r w:rsidR="00A92978" w:rsidRPr="00430E0A">
        <w:rPr>
          <w:rFonts w:ascii="Arabic Transparent" w:hAnsi="Arabic Transparent" w:cs="Louguiya"/>
          <w:sz w:val="32"/>
          <w:szCs w:val="32"/>
          <w:rtl/>
        </w:rPr>
        <w:t>والمكروبيولوجية</w:t>
      </w:r>
      <w:r w:rsidR="00D36EB4" w:rsidRPr="00430E0A">
        <w:rPr>
          <w:rFonts w:ascii="Arabic Transparent" w:hAnsi="Arabic Transparent" w:cs="Louguiya"/>
          <w:sz w:val="32"/>
          <w:szCs w:val="32"/>
          <w:rtl/>
        </w:rPr>
        <w:t xml:space="preserve"> لضمان احترام المعايير المحددة في </w:t>
      </w:r>
      <w:r w:rsidR="00A92978" w:rsidRPr="00430E0A">
        <w:rPr>
          <w:rFonts w:ascii="Arabic Transparent" w:hAnsi="Arabic Transparent" w:cs="Louguiya"/>
          <w:sz w:val="32"/>
          <w:szCs w:val="32"/>
          <w:rtl/>
        </w:rPr>
        <w:t>المقرر</w:t>
      </w:r>
      <w:r w:rsidR="00D36EB4" w:rsidRPr="00430E0A">
        <w:rPr>
          <w:rFonts w:ascii="Arabic Transparent" w:hAnsi="Arabic Transparent" w:cs="Louguiya"/>
          <w:sz w:val="32"/>
          <w:szCs w:val="32"/>
          <w:rtl/>
        </w:rPr>
        <w:t xml:space="preserve"> المشترك رقم 2862 </w:t>
      </w:r>
      <w:r w:rsidR="00977FAD" w:rsidRPr="00430E0A">
        <w:rPr>
          <w:rFonts w:ascii="Arabic Transparent" w:hAnsi="Arabic Transparent" w:cs="Louguiya" w:hint="cs"/>
          <w:sz w:val="32"/>
          <w:szCs w:val="32"/>
          <w:rtl/>
        </w:rPr>
        <w:t xml:space="preserve">الصادر بتاريخ </w:t>
      </w:r>
      <w:r w:rsidR="00977FAD" w:rsidRPr="00430E0A">
        <w:rPr>
          <w:rFonts w:ascii="Arabic Transparent" w:hAnsi="Arabic Transparent" w:cs="Louguiya"/>
          <w:sz w:val="32"/>
          <w:szCs w:val="32"/>
        </w:rPr>
        <w:t>16</w:t>
      </w:r>
      <w:r w:rsidR="00977FAD" w:rsidRPr="00430E0A">
        <w:rPr>
          <w:rFonts w:ascii="Arabic Transparent" w:hAnsi="Arabic Transparent" w:cs="Louguiya" w:hint="cs"/>
          <w:sz w:val="32"/>
          <w:szCs w:val="32"/>
          <w:rtl/>
        </w:rPr>
        <w:t xml:space="preserve"> نوفمبر </w:t>
      </w:r>
      <w:r w:rsidR="00977FAD" w:rsidRPr="00430E0A">
        <w:rPr>
          <w:rFonts w:ascii="Arabic Transparent" w:hAnsi="Arabic Transparent" w:cs="Louguiya"/>
          <w:sz w:val="32"/>
          <w:szCs w:val="32"/>
        </w:rPr>
        <w:t>2006</w:t>
      </w:r>
      <w:r w:rsidR="00977FAD" w:rsidRPr="00430E0A">
        <w:rPr>
          <w:rFonts w:ascii="Arabic Transparent" w:hAnsi="Arabic Transparent" w:cs="Louguiya"/>
          <w:sz w:val="32"/>
          <w:szCs w:val="32"/>
          <w:rtl/>
        </w:rPr>
        <w:t xml:space="preserve"> </w:t>
      </w:r>
      <w:r w:rsidR="00A92978" w:rsidRPr="00430E0A">
        <w:rPr>
          <w:rFonts w:ascii="Arabic Transparent" w:hAnsi="Arabic Transparent" w:cs="Louguiya"/>
          <w:sz w:val="32"/>
          <w:szCs w:val="32"/>
          <w:rtl/>
        </w:rPr>
        <w:t xml:space="preserve">المتضمن تحديد معايير جودة المياه المستعملة في صناعة </w:t>
      </w:r>
      <w:r w:rsidR="00151E87" w:rsidRPr="00430E0A">
        <w:rPr>
          <w:rFonts w:ascii="Arabic Transparent" w:hAnsi="Arabic Transparent" w:cs="Louguiya"/>
          <w:sz w:val="32"/>
          <w:szCs w:val="32"/>
          <w:rtl/>
        </w:rPr>
        <w:t>و</w:t>
      </w:r>
      <w:r w:rsidR="00A92978" w:rsidRPr="00430E0A">
        <w:rPr>
          <w:rFonts w:ascii="Arabic Transparent" w:hAnsi="Arabic Transparent" w:cs="Louguiya"/>
          <w:sz w:val="32"/>
          <w:szCs w:val="32"/>
          <w:rtl/>
        </w:rPr>
        <w:t>معالجة منتجات الصيد وزراعة الاسماك</w:t>
      </w:r>
      <w:r w:rsidR="00D36EB4" w:rsidRPr="00430E0A">
        <w:rPr>
          <w:rFonts w:ascii="Arabic Transparent" w:hAnsi="Arabic Transparent" w:cs="Louguiya"/>
          <w:sz w:val="32"/>
          <w:szCs w:val="32"/>
          <w:rtl/>
        </w:rPr>
        <w:t>.</w:t>
      </w:r>
      <w:r w:rsidR="00EF7E99" w:rsidRPr="00430E0A">
        <w:rPr>
          <w:rFonts w:ascii="Arabic Transparent" w:hAnsi="Arabic Transparent" w:cs="Louguiya"/>
          <w:sz w:val="32"/>
          <w:szCs w:val="32"/>
          <w:rtl/>
        </w:rPr>
        <w:t xml:space="preserve"> و</w:t>
      </w:r>
      <w:r w:rsidR="00D36EB4" w:rsidRPr="00430E0A">
        <w:rPr>
          <w:rFonts w:ascii="Arabic Transparent" w:hAnsi="Arabic Transparent" w:cs="Louguiya"/>
          <w:sz w:val="32"/>
          <w:szCs w:val="32"/>
          <w:rtl/>
        </w:rPr>
        <w:t>اعتمادا على</w:t>
      </w:r>
      <w:r w:rsidR="003543CF" w:rsidRPr="00430E0A">
        <w:rPr>
          <w:rFonts w:ascii="Arabic Transparent" w:hAnsi="Arabic Transparent" w:cs="Louguiya"/>
          <w:sz w:val="32"/>
          <w:szCs w:val="32"/>
          <w:rtl/>
        </w:rPr>
        <w:t xml:space="preserve"> تحليل</w:t>
      </w:r>
      <w:r w:rsidR="00D36EB4" w:rsidRPr="00430E0A">
        <w:rPr>
          <w:rFonts w:ascii="Arabic Transparent" w:hAnsi="Arabic Transparent" w:cs="Louguiya"/>
          <w:sz w:val="32"/>
          <w:szCs w:val="32"/>
          <w:rtl/>
        </w:rPr>
        <w:t xml:space="preserve"> ال</w:t>
      </w:r>
      <w:r w:rsidR="003543CF" w:rsidRPr="00430E0A">
        <w:rPr>
          <w:rFonts w:ascii="Arabic Transparent" w:hAnsi="Arabic Transparent" w:cs="Louguiya"/>
          <w:sz w:val="32"/>
          <w:szCs w:val="32"/>
          <w:rtl/>
        </w:rPr>
        <w:t>ا</w:t>
      </w:r>
      <w:r w:rsidR="00D36EB4" w:rsidRPr="00430E0A">
        <w:rPr>
          <w:rFonts w:ascii="Arabic Transparent" w:hAnsi="Arabic Transparent" w:cs="Louguiya"/>
          <w:sz w:val="32"/>
          <w:szCs w:val="32"/>
          <w:rtl/>
        </w:rPr>
        <w:t>خ</w:t>
      </w:r>
      <w:r w:rsidR="003543CF" w:rsidRPr="00430E0A">
        <w:rPr>
          <w:rFonts w:ascii="Arabic Transparent" w:hAnsi="Arabic Transparent" w:cs="Louguiya"/>
          <w:sz w:val="32"/>
          <w:szCs w:val="32"/>
          <w:rtl/>
        </w:rPr>
        <w:t>ط</w:t>
      </w:r>
      <w:r w:rsidR="00D36EB4" w:rsidRPr="00430E0A">
        <w:rPr>
          <w:rFonts w:ascii="Arabic Transparent" w:hAnsi="Arabic Transparent" w:cs="Louguiya"/>
          <w:sz w:val="32"/>
          <w:szCs w:val="32"/>
          <w:rtl/>
        </w:rPr>
        <w:t>ار، ست</w:t>
      </w:r>
      <w:r w:rsidR="003543CF" w:rsidRPr="00430E0A">
        <w:rPr>
          <w:rFonts w:ascii="Arabic Transparent" w:hAnsi="Arabic Transparent" w:cs="Louguiya"/>
          <w:sz w:val="32"/>
          <w:szCs w:val="32"/>
          <w:rtl/>
        </w:rPr>
        <w:t xml:space="preserve">عمد </w:t>
      </w:r>
      <w:r w:rsidR="00D36EB4" w:rsidRPr="00430E0A">
        <w:rPr>
          <w:rFonts w:ascii="Arabic Transparent" w:hAnsi="Arabic Transparent" w:cs="Louguiya"/>
          <w:sz w:val="32"/>
          <w:szCs w:val="32"/>
          <w:rtl/>
        </w:rPr>
        <w:t xml:space="preserve">هيئة </w:t>
      </w:r>
      <w:r w:rsidR="003543CF" w:rsidRPr="00430E0A">
        <w:rPr>
          <w:rFonts w:ascii="Arabic Transparent" w:hAnsi="Arabic Transparent" w:cs="Louguiya"/>
          <w:sz w:val="32"/>
          <w:szCs w:val="32"/>
          <w:rtl/>
        </w:rPr>
        <w:t>التفتيش</w:t>
      </w:r>
      <w:r w:rsidR="00EF7E99" w:rsidRPr="00430E0A">
        <w:rPr>
          <w:rFonts w:ascii="Arabic Transparent" w:hAnsi="Arabic Transparent" w:cs="Louguiya"/>
          <w:sz w:val="32"/>
          <w:szCs w:val="32"/>
          <w:rtl/>
        </w:rPr>
        <w:t xml:space="preserve"> على</w:t>
      </w:r>
      <w:r w:rsidR="00D36EB4" w:rsidRPr="00430E0A">
        <w:rPr>
          <w:rFonts w:ascii="Arabic Transparent" w:hAnsi="Arabic Transparent" w:cs="Louguiya"/>
          <w:sz w:val="32"/>
          <w:szCs w:val="32"/>
          <w:rtl/>
        </w:rPr>
        <w:t xml:space="preserve"> </w:t>
      </w:r>
      <w:r w:rsidR="003543CF" w:rsidRPr="00430E0A">
        <w:rPr>
          <w:rFonts w:ascii="Arabic Transparent" w:hAnsi="Arabic Transparent" w:cs="Louguiya"/>
          <w:sz w:val="32"/>
          <w:szCs w:val="32"/>
          <w:rtl/>
        </w:rPr>
        <w:t xml:space="preserve">وضع إجراء </w:t>
      </w:r>
      <w:r w:rsidR="009D0FAB" w:rsidRPr="00430E0A">
        <w:rPr>
          <w:rFonts w:ascii="Arabic Transparent" w:hAnsi="Arabic Transparent" w:cs="Louguiya"/>
          <w:sz w:val="32"/>
          <w:szCs w:val="32"/>
          <w:rtl/>
        </w:rPr>
        <w:t>خاص بوتيرة القيام ب</w:t>
      </w:r>
      <w:r w:rsidR="00EF7E99" w:rsidRPr="00430E0A">
        <w:rPr>
          <w:rFonts w:ascii="Arabic Transparent" w:hAnsi="Arabic Transparent" w:cs="Louguiya"/>
          <w:sz w:val="32"/>
          <w:szCs w:val="32"/>
          <w:rtl/>
        </w:rPr>
        <w:t xml:space="preserve">هذه </w:t>
      </w:r>
      <w:r w:rsidR="00E13F25" w:rsidRPr="00430E0A">
        <w:rPr>
          <w:rFonts w:ascii="Arabic Transparent" w:hAnsi="Arabic Transparent" w:cs="Louguiya"/>
          <w:sz w:val="32"/>
          <w:szCs w:val="32"/>
          <w:rtl/>
        </w:rPr>
        <w:t>التحاليل.</w:t>
      </w:r>
    </w:p>
    <w:p w14:paraId="39081370" w14:textId="77777777" w:rsidR="009347AE" w:rsidRPr="00430E0A" w:rsidRDefault="009347AE" w:rsidP="00D15912">
      <w:pPr>
        <w:bidi/>
        <w:spacing w:after="0" w:line="240" w:lineRule="auto"/>
        <w:jc w:val="both"/>
        <w:rPr>
          <w:rFonts w:ascii="Arabic Transparent" w:hAnsi="Arabic Transparent" w:cs="Louguiya"/>
          <w:b/>
          <w:bCs/>
          <w:sz w:val="32"/>
          <w:szCs w:val="32"/>
        </w:rPr>
      </w:pPr>
    </w:p>
    <w:p w14:paraId="4D496F7A" w14:textId="74D56726" w:rsidR="006A00F0" w:rsidRPr="00430E0A" w:rsidRDefault="00EF44AE" w:rsidP="00D15912">
      <w:pPr>
        <w:bidi/>
        <w:spacing w:after="0" w:line="240" w:lineRule="auto"/>
        <w:jc w:val="both"/>
        <w:rPr>
          <w:rFonts w:ascii="Arabic Transparent" w:hAnsi="Arabic Transparent" w:cs="Louguiya"/>
          <w:sz w:val="32"/>
          <w:szCs w:val="32"/>
          <w:rtl/>
        </w:rPr>
      </w:pPr>
      <w:r w:rsidRPr="00430E0A">
        <w:rPr>
          <w:rFonts w:ascii="Arabic Transparent" w:hAnsi="Arabic Transparent" w:cs="Louguiya"/>
          <w:b/>
          <w:bCs/>
          <w:sz w:val="32"/>
          <w:szCs w:val="32"/>
          <w:u w:val="single"/>
          <w:rtl/>
        </w:rPr>
        <w:t>المادة 16</w:t>
      </w:r>
      <w:r w:rsidR="00D96B28" w:rsidRPr="00430E0A">
        <w:rPr>
          <w:rFonts w:ascii="Arabic Transparent" w:hAnsi="Arabic Transparent" w:cs="Louguiya"/>
          <w:b/>
          <w:bCs/>
          <w:sz w:val="32"/>
          <w:szCs w:val="32"/>
          <w:rtl/>
        </w:rPr>
        <w:t xml:space="preserve">: </w:t>
      </w:r>
      <w:r w:rsidR="000B4E3E" w:rsidRPr="00430E0A">
        <w:rPr>
          <w:rFonts w:ascii="Arabic Transparent" w:hAnsi="Arabic Transparent" w:cs="Louguiya"/>
          <w:sz w:val="32"/>
          <w:szCs w:val="32"/>
          <w:rtl/>
        </w:rPr>
        <w:t xml:space="preserve">مع عدم الإخلال </w:t>
      </w:r>
      <w:r w:rsidR="009D0FAB" w:rsidRPr="00430E0A">
        <w:rPr>
          <w:rFonts w:ascii="Arabic Transparent" w:hAnsi="Arabic Transparent" w:cs="Louguiya"/>
          <w:sz w:val="32"/>
          <w:szCs w:val="32"/>
          <w:rtl/>
        </w:rPr>
        <w:t xml:space="preserve">بالترتيبات </w:t>
      </w:r>
      <w:r w:rsidR="000B4E3E" w:rsidRPr="00430E0A">
        <w:rPr>
          <w:rFonts w:ascii="Arabic Transparent" w:hAnsi="Arabic Transparent" w:cs="Louguiya"/>
          <w:sz w:val="32"/>
          <w:szCs w:val="32"/>
          <w:rtl/>
        </w:rPr>
        <w:t xml:space="preserve">الأخرى المعمول بها في هذا المجال، يعاقب على مخالفة القواعد المنصوص عليها في هذا </w:t>
      </w:r>
      <w:r w:rsidR="00EF7E99" w:rsidRPr="00430E0A">
        <w:rPr>
          <w:rFonts w:ascii="Arabic Transparent" w:hAnsi="Arabic Transparent" w:cs="Louguiya"/>
          <w:sz w:val="32"/>
          <w:szCs w:val="32"/>
          <w:rtl/>
        </w:rPr>
        <w:t>المقرر</w:t>
      </w:r>
      <w:r w:rsidR="000B4E3E" w:rsidRPr="00430E0A">
        <w:rPr>
          <w:rFonts w:ascii="Arabic Transparent" w:hAnsi="Arabic Transparent" w:cs="Louguiya"/>
          <w:sz w:val="32"/>
          <w:szCs w:val="32"/>
          <w:rtl/>
        </w:rPr>
        <w:t xml:space="preserve"> بالعقوبات المنصوص عليها في القوانين وا</w:t>
      </w:r>
      <w:r w:rsidR="009D0FAB" w:rsidRPr="00430E0A">
        <w:rPr>
          <w:rFonts w:ascii="Arabic Transparent" w:hAnsi="Arabic Transparent" w:cs="Louguiya"/>
          <w:sz w:val="32"/>
          <w:szCs w:val="32"/>
          <w:rtl/>
        </w:rPr>
        <w:t>ل</w:t>
      </w:r>
      <w:r w:rsidR="000B4E3E" w:rsidRPr="00430E0A">
        <w:rPr>
          <w:rFonts w:ascii="Arabic Transparent" w:hAnsi="Arabic Transparent" w:cs="Louguiya"/>
          <w:sz w:val="32"/>
          <w:szCs w:val="32"/>
          <w:rtl/>
        </w:rPr>
        <w:t xml:space="preserve">نظم </w:t>
      </w:r>
      <w:r w:rsidR="00EF7E99" w:rsidRPr="00430E0A">
        <w:rPr>
          <w:rFonts w:ascii="Arabic Transparent" w:hAnsi="Arabic Transparent" w:cs="Louguiya"/>
          <w:sz w:val="32"/>
          <w:szCs w:val="32"/>
          <w:rtl/>
        </w:rPr>
        <w:t>المعمول بها</w:t>
      </w:r>
      <w:r w:rsidR="000B4E3E" w:rsidRPr="00430E0A">
        <w:rPr>
          <w:rFonts w:ascii="Arabic Transparent" w:hAnsi="Arabic Transparent" w:cs="Louguiya"/>
          <w:sz w:val="32"/>
          <w:szCs w:val="32"/>
          <w:rtl/>
        </w:rPr>
        <w:t xml:space="preserve">، ولا سيما القانون </w:t>
      </w:r>
      <w:r w:rsidR="00EF7E99" w:rsidRPr="00430E0A">
        <w:rPr>
          <w:rFonts w:ascii="Arabic Transparent" w:hAnsi="Arabic Transparent" w:cs="Louguiya"/>
          <w:sz w:val="32"/>
          <w:szCs w:val="32"/>
          <w:rtl/>
        </w:rPr>
        <w:t>المتضمن</w:t>
      </w:r>
      <w:r w:rsidR="000B4E3E" w:rsidRPr="00430E0A">
        <w:rPr>
          <w:rFonts w:ascii="Arabic Transparent" w:hAnsi="Arabic Transparent" w:cs="Louguiya"/>
          <w:sz w:val="32"/>
          <w:szCs w:val="32"/>
          <w:rtl/>
        </w:rPr>
        <w:t xml:space="preserve"> </w:t>
      </w:r>
      <w:r w:rsidR="00EF7E99" w:rsidRPr="00430E0A">
        <w:rPr>
          <w:rFonts w:ascii="Arabic Transparent" w:hAnsi="Arabic Transparent" w:cs="Louguiya"/>
          <w:sz w:val="32"/>
          <w:szCs w:val="32"/>
          <w:rtl/>
        </w:rPr>
        <w:t>مدو</w:t>
      </w:r>
      <w:r w:rsidR="00D96B28" w:rsidRPr="00430E0A">
        <w:rPr>
          <w:rFonts w:ascii="Arabic Transparent" w:hAnsi="Arabic Transparent" w:cs="Louguiya"/>
          <w:sz w:val="32"/>
          <w:szCs w:val="32"/>
          <w:rtl/>
        </w:rPr>
        <w:t>نة</w:t>
      </w:r>
      <w:r w:rsidR="00BC1855" w:rsidRPr="00430E0A">
        <w:rPr>
          <w:rFonts w:ascii="Arabic Transparent" w:hAnsi="Arabic Transparent" w:cs="Louguiya"/>
          <w:sz w:val="32"/>
          <w:szCs w:val="32"/>
        </w:rPr>
        <w:t xml:space="preserve"> </w:t>
      </w:r>
      <w:r w:rsidR="00BC1855" w:rsidRPr="00430E0A">
        <w:rPr>
          <w:rFonts w:ascii="Arabic Transparent" w:hAnsi="Arabic Transparent" w:cs="Louguiya" w:hint="cs"/>
          <w:sz w:val="32"/>
          <w:szCs w:val="32"/>
          <w:rtl/>
        </w:rPr>
        <w:t>الوقاية والسلامة</w:t>
      </w:r>
      <w:r w:rsidR="000B4E3E" w:rsidRPr="00430E0A">
        <w:rPr>
          <w:rFonts w:ascii="Arabic Transparent" w:hAnsi="Arabic Transparent" w:cs="Louguiya"/>
          <w:sz w:val="32"/>
          <w:szCs w:val="32"/>
          <w:rtl/>
        </w:rPr>
        <w:t xml:space="preserve"> </w:t>
      </w:r>
      <w:r w:rsidR="00D96B28" w:rsidRPr="00430E0A">
        <w:rPr>
          <w:rFonts w:ascii="Arabic Transparent" w:hAnsi="Arabic Transparent" w:cs="Louguiya"/>
          <w:sz w:val="32"/>
          <w:szCs w:val="32"/>
          <w:rtl/>
        </w:rPr>
        <w:t>الصح</w:t>
      </w:r>
      <w:r w:rsidR="00BC1855" w:rsidRPr="00430E0A">
        <w:rPr>
          <w:rFonts w:ascii="Arabic Transparent" w:hAnsi="Arabic Transparent" w:cs="Louguiya" w:hint="cs"/>
          <w:sz w:val="32"/>
          <w:szCs w:val="32"/>
          <w:rtl/>
        </w:rPr>
        <w:t>ي</w:t>
      </w:r>
      <w:r w:rsidR="00D96B28" w:rsidRPr="00430E0A">
        <w:rPr>
          <w:rFonts w:ascii="Arabic Transparent" w:hAnsi="Arabic Transparent" w:cs="Louguiya"/>
          <w:sz w:val="32"/>
          <w:szCs w:val="32"/>
          <w:rtl/>
        </w:rPr>
        <w:t>ة</w:t>
      </w:r>
      <w:r w:rsidR="000B4E3E" w:rsidRPr="00430E0A">
        <w:rPr>
          <w:rFonts w:ascii="Arabic Transparent" w:hAnsi="Arabic Transparent" w:cs="Louguiya"/>
          <w:sz w:val="32"/>
          <w:szCs w:val="32"/>
          <w:rtl/>
        </w:rPr>
        <w:t xml:space="preserve"> والقانون </w:t>
      </w:r>
      <w:r w:rsidR="00D96B28" w:rsidRPr="00430E0A">
        <w:rPr>
          <w:rFonts w:ascii="Arabic Transparent" w:hAnsi="Arabic Transparent" w:cs="Louguiya"/>
          <w:sz w:val="32"/>
          <w:szCs w:val="32"/>
          <w:rtl/>
        </w:rPr>
        <w:t xml:space="preserve">المتضمن مدونة </w:t>
      </w:r>
      <w:r w:rsidR="000B4E3E" w:rsidRPr="00430E0A">
        <w:rPr>
          <w:rFonts w:ascii="Arabic Transparent" w:hAnsi="Arabic Transparent" w:cs="Louguiya"/>
          <w:sz w:val="32"/>
          <w:szCs w:val="32"/>
          <w:rtl/>
        </w:rPr>
        <w:t>المياه و</w:t>
      </w:r>
      <w:r w:rsidR="00D96B28" w:rsidRPr="00430E0A">
        <w:rPr>
          <w:rFonts w:ascii="Arabic Transparent" w:hAnsi="Arabic Transparent" w:cs="Louguiya"/>
          <w:sz w:val="32"/>
          <w:szCs w:val="32"/>
          <w:rtl/>
        </w:rPr>
        <w:t>ال</w:t>
      </w:r>
      <w:r w:rsidR="000B4E3E" w:rsidRPr="00430E0A">
        <w:rPr>
          <w:rFonts w:ascii="Arabic Transparent" w:hAnsi="Arabic Transparent" w:cs="Louguiya"/>
          <w:sz w:val="32"/>
          <w:szCs w:val="32"/>
          <w:rtl/>
        </w:rPr>
        <w:t xml:space="preserve">قانون </w:t>
      </w:r>
      <w:r w:rsidR="00D96B28" w:rsidRPr="00430E0A">
        <w:rPr>
          <w:rFonts w:ascii="Arabic Transparent" w:hAnsi="Arabic Transparent" w:cs="Louguiya"/>
          <w:sz w:val="32"/>
          <w:szCs w:val="32"/>
          <w:rtl/>
        </w:rPr>
        <w:t>والمتضمن مدونة الصيد.</w:t>
      </w:r>
    </w:p>
    <w:p w14:paraId="558572FB" w14:textId="77777777" w:rsidR="00D96B28" w:rsidRPr="00430E0A" w:rsidRDefault="00D96B28" w:rsidP="001D5D0C">
      <w:pPr>
        <w:bidi/>
        <w:spacing w:after="0" w:line="240" w:lineRule="auto"/>
        <w:jc w:val="both"/>
        <w:rPr>
          <w:rFonts w:ascii="Arabic Transparent" w:hAnsi="Arabic Transparent" w:cs="Louguiya"/>
          <w:b/>
          <w:bCs/>
          <w:sz w:val="32"/>
          <w:szCs w:val="32"/>
          <w:rtl/>
        </w:rPr>
      </w:pPr>
    </w:p>
    <w:p w14:paraId="7192DF87" w14:textId="25B246FB" w:rsidR="002A1B9D" w:rsidRPr="00430E0A" w:rsidRDefault="00EF44AE" w:rsidP="001B46A3">
      <w:pPr>
        <w:bidi/>
        <w:spacing w:line="240" w:lineRule="auto"/>
        <w:jc w:val="both"/>
        <w:rPr>
          <w:rFonts w:ascii="Arabic Transparent" w:hAnsi="Arabic Transparent" w:cs="Louguiya"/>
          <w:sz w:val="32"/>
          <w:szCs w:val="32"/>
          <w:rtl/>
          <w:lang w:val="en-US"/>
        </w:rPr>
      </w:pPr>
      <w:r w:rsidRPr="00430E0A">
        <w:rPr>
          <w:rFonts w:ascii="Arabic Transparent" w:hAnsi="Arabic Transparent" w:cs="Louguiya"/>
          <w:b/>
          <w:bCs/>
          <w:sz w:val="32"/>
          <w:szCs w:val="32"/>
          <w:u w:val="single"/>
          <w:rtl/>
        </w:rPr>
        <w:lastRenderedPageBreak/>
        <w:t>المادة 17</w:t>
      </w:r>
      <w:r w:rsidR="00D96B28" w:rsidRPr="00430E0A">
        <w:rPr>
          <w:rFonts w:ascii="Arabic Transparent" w:hAnsi="Arabic Transparent" w:cs="Louguiya"/>
          <w:sz w:val="32"/>
          <w:szCs w:val="32"/>
          <w:rtl/>
          <w:lang w:val="en-US"/>
        </w:rPr>
        <w:t xml:space="preserve">: </w:t>
      </w:r>
      <w:r w:rsidR="0051497E" w:rsidRPr="00430E0A">
        <w:rPr>
          <w:rFonts w:ascii="Arabic Transparent" w:hAnsi="Arabic Transparent" w:cs="Louguiya"/>
          <w:sz w:val="32"/>
          <w:szCs w:val="32"/>
          <w:rtl/>
          <w:lang w:val="en-US"/>
        </w:rPr>
        <w:t>يكلف الأمين العام لوزارة الصيد والبنى التحتية البحرية والمينائية والأمين العام لوزارة الصحة، والأمين العام لوزارة التنمية</w:t>
      </w:r>
      <w:r w:rsidR="0051497E" w:rsidRPr="00430E0A">
        <w:rPr>
          <w:rFonts w:ascii="Arabic Transparent" w:hAnsi="Arabic Transparent" w:cs="Louguiya"/>
          <w:b/>
          <w:bCs/>
          <w:sz w:val="32"/>
          <w:szCs w:val="32"/>
          <w:rtl/>
          <w:lang w:val="en-US"/>
        </w:rPr>
        <w:t xml:space="preserve"> </w:t>
      </w:r>
      <w:r w:rsidR="0051497E" w:rsidRPr="00430E0A">
        <w:rPr>
          <w:rFonts w:ascii="Arabic Transparent" w:hAnsi="Arabic Transparent" w:cs="Louguiya"/>
          <w:sz w:val="32"/>
          <w:szCs w:val="32"/>
          <w:rtl/>
          <w:lang w:val="en-US"/>
        </w:rPr>
        <w:t>الحيوانية والأمين العام لوزارة التجارة والسياحة كل فيما يخصه، بتنفيذ هذا المقرر الذي ينشر في الجريدة الرسمية للجمهورية الإسلامية الموريتانية.</w:t>
      </w:r>
    </w:p>
    <w:p w14:paraId="00120994" w14:textId="10535B72" w:rsidR="00572621" w:rsidRPr="00430E0A" w:rsidRDefault="00A3440A" w:rsidP="00A3440A">
      <w:pPr>
        <w:bidi/>
        <w:spacing w:after="0" w:line="240" w:lineRule="auto"/>
        <w:jc w:val="right"/>
        <w:rPr>
          <w:rFonts w:ascii="Arabic Transparent" w:hAnsi="Arabic Transparent" w:cs="Louguiya" w:hint="cs"/>
          <w:sz w:val="32"/>
          <w:szCs w:val="32"/>
        </w:rPr>
      </w:pPr>
      <w:r w:rsidRPr="00430E0A">
        <w:rPr>
          <w:rFonts w:ascii="Arabic Transparent" w:hAnsi="Arabic Transparent" w:cs="Louguiya" w:hint="cs"/>
          <w:sz w:val="32"/>
          <w:szCs w:val="32"/>
          <w:rtl/>
        </w:rPr>
        <w:t xml:space="preserve">حرر في نواكشوط بتاريخ </w:t>
      </w:r>
      <w:r w:rsidR="00E86170">
        <w:rPr>
          <w:rFonts w:ascii="Arabic Transparent" w:hAnsi="Arabic Transparent" w:cs="Louguiya"/>
          <w:sz w:val="32"/>
          <w:szCs w:val="32"/>
        </w:rPr>
        <w:t xml:space="preserve">30 </w:t>
      </w:r>
      <w:r w:rsidR="00E86170">
        <w:rPr>
          <w:rFonts w:ascii="Arabic Transparent" w:hAnsi="Arabic Transparent" w:cs="Louguiya" w:hint="cs"/>
          <w:sz w:val="32"/>
          <w:szCs w:val="32"/>
          <w:rtl/>
        </w:rPr>
        <w:t xml:space="preserve">يونيو </w:t>
      </w:r>
      <w:r w:rsidR="00E86170">
        <w:rPr>
          <w:rFonts w:ascii="Arabic Transparent" w:hAnsi="Arabic Transparent" w:cs="Louguiya"/>
          <w:sz w:val="32"/>
          <w:szCs w:val="32"/>
        </w:rPr>
        <w:t>2025</w:t>
      </w:r>
    </w:p>
    <w:p w14:paraId="38A65205" w14:textId="77777777" w:rsidR="00C8165A" w:rsidRPr="00430E0A" w:rsidRDefault="00C8165A" w:rsidP="00C8165A">
      <w:pPr>
        <w:bidi/>
        <w:spacing w:line="240" w:lineRule="auto"/>
        <w:jc w:val="both"/>
        <w:rPr>
          <w:rFonts w:ascii="Arabic Transparent" w:hAnsi="Arabic Transparent" w:cs="Louguiya"/>
          <w:sz w:val="32"/>
          <w:szCs w:val="32"/>
        </w:rPr>
      </w:pPr>
    </w:p>
    <w:tbl>
      <w:tblPr>
        <w:bidiVisual/>
        <w:tblW w:w="0" w:type="auto"/>
        <w:tblLook w:val="04A0" w:firstRow="1" w:lastRow="0" w:firstColumn="1" w:lastColumn="0" w:noHBand="0" w:noVBand="1"/>
      </w:tblPr>
      <w:tblGrid>
        <w:gridCol w:w="4818"/>
        <w:gridCol w:w="4244"/>
      </w:tblGrid>
      <w:tr w:rsidR="005C4258" w:rsidRPr="00430E0A" w14:paraId="7FD1367B" w14:textId="77777777" w:rsidTr="001B46A3">
        <w:trPr>
          <w:trHeight w:val="2586"/>
        </w:trPr>
        <w:tc>
          <w:tcPr>
            <w:tcW w:w="4818" w:type="dxa"/>
            <w:shd w:val="clear" w:color="auto" w:fill="auto"/>
          </w:tcPr>
          <w:p w14:paraId="5FA5671A"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r w:rsidRPr="00430E0A">
              <w:rPr>
                <w:rFonts w:ascii="Arabic Transparent" w:hAnsi="Arabic Transparent" w:cs="Louguiya"/>
                <w:sz w:val="32"/>
                <w:szCs w:val="32"/>
                <w:rtl/>
                <w:lang w:val="en-US"/>
              </w:rPr>
              <w:t>وزير الصيد والبنى التحتية البحرية والمينائية</w:t>
            </w:r>
          </w:p>
          <w:p w14:paraId="67712FC1"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7C41DABF"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r w:rsidRPr="00430E0A">
              <w:rPr>
                <w:rFonts w:ascii="Arabic Transparent" w:hAnsi="Arabic Transparent" w:cs="Louguiya"/>
                <w:b/>
                <w:bCs/>
                <w:sz w:val="32"/>
                <w:szCs w:val="32"/>
                <w:rtl/>
                <w:lang w:val="en-US"/>
              </w:rPr>
              <w:t>الفضيل ولد سيداتي ولد أحمد لولي</w:t>
            </w:r>
          </w:p>
          <w:p w14:paraId="0571D736"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7B59F5F9"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260D01E6" w14:textId="77777777" w:rsidR="00C8165A" w:rsidRPr="00430E0A" w:rsidRDefault="00C8165A" w:rsidP="00C8165A">
            <w:pPr>
              <w:bidi/>
              <w:spacing w:after="0" w:line="240" w:lineRule="auto"/>
              <w:jc w:val="center"/>
              <w:rPr>
                <w:rFonts w:ascii="Arabic Transparent" w:hAnsi="Arabic Transparent" w:cs="Louguiya"/>
                <w:sz w:val="32"/>
                <w:szCs w:val="32"/>
                <w:lang w:val="en-US"/>
              </w:rPr>
            </w:pPr>
          </w:p>
          <w:p w14:paraId="2EBB544A" w14:textId="77777777" w:rsidR="00DC72E3" w:rsidRPr="00430E0A" w:rsidRDefault="00DC72E3" w:rsidP="00DC72E3">
            <w:pPr>
              <w:bidi/>
              <w:spacing w:after="0" w:line="240" w:lineRule="auto"/>
              <w:jc w:val="center"/>
              <w:rPr>
                <w:rFonts w:ascii="Arabic Transparent" w:hAnsi="Arabic Transparent" w:cs="Louguiya"/>
                <w:sz w:val="32"/>
                <w:szCs w:val="32"/>
                <w:rtl/>
                <w:lang w:val="en-US"/>
              </w:rPr>
            </w:pPr>
          </w:p>
          <w:p w14:paraId="369C1486" w14:textId="77777777" w:rsidR="001B46A3" w:rsidRPr="00430E0A" w:rsidRDefault="001B46A3" w:rsidP="001B46A3">
            <w:pPr>
              <w:bidi/>
              <w:spacing w:after="0" w:line="240" w:lineRule="auto"/>
              <w:jc w:val="center"/>
              <w:rPr>
                <w:rFonts w:ascii="Arabic Transparent" w:hAnsi="Arabic Transparent" w:cs="Louguiya"/>
                <w:sz w:val="32"/>
                <w:szCs w:val="32"/>
                <w:rtl/>
                <w:lang w:val="en-US"/>
              </w:rPr>
            </w:pPr>
          </w:p>
          <w:p w14:paraId="453E5CF9" w14:textId="77777777" w:rsidR="001B46A3" w:rsidRPr="00430E0A" w:rsidRDefault="001B46A3" w:rsidP="001B46A3">
            <w:pPr>
              <w:bidi/>
              <w:spacing w:after="0" w:line="240" w:lineRule="auto"/>
              <w:jc w:val="center"/>
              <w:rPr>
                <w:rFonts w:ascii="Arabic Transparent" w:hAnsi="Arabic Transparent" w:cs="Louguiya"/>
                <w:sz w:val="32"/>
                <w:szCs w:val="32"/>
                <w:rtl/>
                <w:lang w:val="en-US"/>
              </w:rPr>
            </w:pPr>
          </w:p>
        </w:tc>
        <w:tc>
          <w:tcPr>
            <w:tcW w:w="4244" w:type="dxa"/>
            <w:shd w:val="clear" w:color="auto" w:fill="auto"/>
          </w:tcPr>
          <w:p w14:paraId="04819EB1"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r w:rsidRPr="00430E0A">
              <w:rPr>
                <w:rFonts w:ascii="Arabic Transparent" w:hAnsi="Arabic Transparent" w:cs="Louguiya"/>
                <w:sz w:val="32"/>
                <w:szCs w:val="32"/>
                <w:rtl/>
                <w:lang w:val="en-US"/>
              </w:rPr>
              <w:t>وزير التنمية الحيوانية</w:t>
            </w:r>
          </w:p>
          <w:p w14:paraId="7BB1A4CB"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690BFE4C" w14:textId="5DD99A9B" w:rsidR="00C8165A" w:rsidRPr="00430E0A" w:rsidRDefault="00C8165A" w:rsidP="00C8165A">
            <w:pPr>
              <w:bidi/>
              <w:spacing w:after="0" w:line="240" w:lineRule="auto"/>
              <w:jc w:val="center"/>
              <w:rPr>
                <w:rFonts w:ascii="Arabic Transparent" w:hAnsi="Arabic Transparent" w:cs="Louguiya"/>
                <w:b/>
                <w:bCs/>
                <w:sz w:val="32"/>
                <w:szCs w:val="32"/>
                <w:rtl/>
                <w:lang w:val="en-US"/>
              </w:rPr>
            </w:pPr>
            <w:r w:rsidRPr="00430E0A">
              <w:rPr>
                <w:rFonts w:ascii="Arabic Transparent" w:hAnsi="Arabic Transparent" w:cs="Louguiya"/>
                <w:b/>
                <w:bCs/>
                <w:sz w:val="32"/>
                <w:szCs w:val="32"/>
                <w:rtl/>
                <w:lang w:val="en-US"/>
              </w:rPr>
              <w:t xml:space="preserve">مختار ولد </w:t>
            </w:r>
            <w:proofErr w:type="spellStart"/>
            <w:r w:rsidR="001D5D0C" w:rsidRPr="00430E0A">
              <w:rPr>
                <w:rFonts w:ascii="Arabic Transparent" w:hAnsi="Arabic Transparent" w:cs="Louguiya"/>
                <w:b/>
                <w:bCs/>
                <w:sz w:val="32"/>
                <w:szCs w:val="32"/>
                <w:rtl/>
                <w:lang w:val="en-US"/>
              </w:rPr>
              <w:t>كاكيه</w:t>
            </w:r>
            <w:proofErr w:type="spellEnd"/>
          </w:p>
          <w:p w14:paraId="0C27A1DF"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6779AFF1"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425F98C7"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2752BD7C" w14:textId="77777777" w:rsidR="00C8165A" w:rsidRPr="00430E0A" w:rsidRDefault="00C8165A" w:rsidP="001B46A3">
            <w:pPr>
              <w:bidi/>
              <w:spacing w:after="0" w:line="240" w:lineRule="auto"/>
              <w:jc w:val="center"/>
              <w:rPr>
                <w:rFonts w:ascii="Arabic Transparent" w:hAnsi="Arabic Transparent" w:cs="Louguiya"/>
                <w:b/>
                <w:bCs/>
                <w:sz w:val="32"/>
                <w:szCs w:val="32"/>
                <w:rtl/>
                <w:lang w:val="en-US"/>
              </w:rPr>
            </w:pPr>
          </w:p>
          <w:p w14:paraId="13F5249D" w14:textId="77777777" w:rsidR="001B46A3" w:rsidRPr="00430E0A" w:rsidRDefault="001B46A3" w:rsidP="001B46A3">
            <w:pPr>
              <w:bidi/>
              <w:spacing w:after="0" w:line="240" w:lineRule="auto"/>
              <w:jc w:val="center"/>
              <w:rPr>
                <w:rFonts w:ascii="Arabic Transparent" w:hAnsi="Arabic Transparent" w:cs="Louguiya"/>
                <w:b/>
                <w:bCs/>
                <w:sz w:val="32"/>
                <w:szCs w:val="32"/>
                <w:rtl/>
                <w:lang w:val="en-US"/>
              </w:rPr>
            </w:pPr>
          </w:p>
          <w:p w14:paraId="656F7465" w14:textId="77777777" w:rsidR="001B46A3" w:rsidRPr="00430E0A" w:rsidRDefault="001B46A3" w:rsidP="001B46A3">
            <w:pPr>
              <w:bidi/>
              <w:spacing w:after="0" w:line="240" w:lineRule="auto"/>
              <w:jc w:val="center"/>
              <w:rPr>
                <w:rFonts w:ascii="Arabic Transparent" w:hAnsi="Arabic Transparent" w:cs="Louguiya"/>
                <w:b/>
                <w:bCs/>
                <w:sz w:val="32"/>
                <w:szCs w:val="32"/>
                <w:rtl/>
                <w:lang w:val="en-US"/>
              </w:rPr>
            </w:pPr>
          </w:p>
        </w:tc>
      </w:tr>
      <w:tr w:rsidR="005C4258" w:rsidRPr="00430E0A" w14:paraId="19C38BAC" w14:textId="77777777" w:rsidTr="001B46A3">
        <w:tc>
          <w:tcPr>
            <w:tcW w:w="4818" w:type="dxa"/>
            <w:shd w:val="clear" w:color="auto" w:fill="auto"/>
          </w:tcPr>
          <w:p w14:paraId="2D1FC98A" w14:textId="77777777" w:rsidR="00C8165A" w:rsidRPr="00430E0A" w:rsidRDefault="00C8165A" w:rsidP="00C8165A">
            <w:pPr>
              <w:bidi/>
              <w:spacing w:after="0" w:line="240" w:lineRule="auto"/>
              <w:jc w:val="center"/>
              <w:rPr>
                <w:rFonts w:ascii="Arabic Transparent" w:hAnsi="Arabic Transparent" w:cs="Louguiya"/>
                <w:sz w:val="32"/>
                <w:szCs w:val="32"/>
                <w:rtl/>
                <w:lang w:val="en-US"/>
              </w:rPr>
            </w:pPr>
            <w:r w:rsidRPr="00430E0A">
              <w:rPr>
                <w:rFonts w:ascii="Arabic Transparent" w:hAnsi="Arabic Transparent" w:cs="Louguiya"/>
                <w:sz w:val="32"/>
                <w:szCs w:val="32"/>
                <w:rtl/>
                <w:lang w:val="en-US"/>
              </w:rPr>
              <w:t>وزير الصحة</w:t>
            </w:r>
          </w:p>
          <w:p w14:paraId="37837EBC"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4AA1D6B3"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r w:rsidRPr="00430E0A">
              <w:rPr>
                <w:rFonts w:ascii="Arabic Transparent" w:hAnsi="Arabic Transparent" w:cs="Louguiya"/>
                <w:b/>
                <w:bCs/>
                <w:sz w:val="32"/>
                <w:szCs w:val="32"/>
                <w:rtl/>
                <w:lang w:val="en-US"/>
              </w:rPr>
              <w:t>عبد الله ولد وديه</w:t>
            </w:r>
          </w:p>
          <w:p w14:paraId="3DB67A27"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1C78FDF1"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68B2BCDF"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59775A55"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2C04AB4D" w14:textId="77777777" w:rsidR="001B46A3" w:rsidRPr="00430E0A" w:rsidRDefault="001B46A3" w:rsidP="001B46A3">
            <w:pPr>
              <w:bidi/>
              <w:spacing w:after="0" w:line="240" w:lineRule="auto"/>
              <w:jc w:val="center"/>
              <w:rPr>
                <w:rFonts w:ascii="Arabic Transparent" w:hAnsi="Arabic Transparent" w:cs="Louguiya"/>
                <w:b/>
                <w:bCs/>
                <w:sz w:val="32"/>
                <w:szCs w:val="32"/>
                <w:rtl/>
                <w:lang w:val="en-US"/>
              </w:rPr>
            </w:pPr>
          </w:p>
        </w:tc>
        <w:tc>
          <w:tcPr>
            <w:tcW w:w="4244" w:type="dxa"/>
            <w:shd w:val="clear" w:color="auto" w:fill="auto"/>
          </w:tcPr>
          <w:p w14:paraId="6B56F76F" w14:textId="77777777" w:rsidR="00C8165A" w:rsidRPr="00430E0A" w:rsidRDefault="00C8165A" w:rsidP="00C8165A">
            <w:pPr>
              <w:bidi/>
              <w:spacing w:after="0" w:line="240" w:lineRule="auto"/>
              <w:jc w:val="center"/>
              <w:rPr>
                <w:rFonts w:ascii="Arabic Transparent" w:hAnsi="Arabic Transparent" w:cs="Louguiya"/>
                <w:sz w:val="32"/>
                <w:szCs w:val="32"/>
                <w:rtl/>
                <w:lang w:val="en-US"/>
              </w:rPr>
            </w:pPr>
            <w:r w:rsidRPr="00430E0A">
              <w:rPr>
                <w:rFonts w:ascii="Arabic Transparent" w:hAnsi="Arabic Transparent" w:cs="Louguiya"/>
                <w:sz w:val="32"/>
                <w:szCs w:val="32"/>
                <w:rtl/>
                <w:lang w:val="en-US"/>
              </w:rPr>
              <w:t>وزيرة التجارة والسياحة</w:t>
            </w:r>
          </w:p>
          <w:p w14:paraId="025F3FEF"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1B2468CD"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r w:rsidRPr="00430E0A">
              <w:rPr>
                <w:rFonts w:ascii="Arabic Transparent" w:hAnsi="Arabic Transparent" w:cs="Louguiya"/>
                <w:b/>
                <w:bCs/>
                <w:sz w:val="32"/>
                <w:szCs w:val="32"/>
                <w:rtl/>
                <w:lang w:val="en-US"/>
              </w:rPr>
              <w:t>زينب منت أحمدناه</w:t>
            </w:r>
          </w:p>
          <w:p w14:paraId="5ED5440F"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36A0DE26"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54772475" w14:textId="77777777" w:rsidR="00C8165A" w:rsidRPr="00430E0A" w:rsidRDefault="00C8165A" w:rsidP="00C8165A">
            <w:pPr>
              <w:bidi/>
              <w:spacing w:after="0" w:line="240" w:lineRule="auto"/>
              <w:jc w:val="center"/>
              <w:rPr>
                <w:rFonts w:ascii="Arabic Transparent" w:hAnsi="Arabic Transparent" w:cs="Louguiya"/>
                <w:b/>
                <w:bCs/>
                <w:sz w:val="32"/>
                <w:szCs w:val="32"/>
                <w:rtl/>
                <w:lang w:val="en-US"/>
              </w:rPr>
            </w:pPr>
          </w:p>
          <w:p w14:paraId="79BE6F5F" w14:textId="77777777" w:rsidR="00C8165A" w:rsidRPr="00430E0A" w:rsidRDefault="00C8165A" w:rsidP="00C8165A">
            <w:pPr>
              <w:bidi/>
              <w:spacing w:after="0" w:line="240" w:lineRule="auto"/>
              <w:jc w:val="center"/>
              <w:rPr>
                <w:rFonts w:ascii="Arabic Transparent" w:hAnsi="Arabic Transparent" w:cs="Louguiya"/>
                <w:b/>
                <w:bCs/>
                <w:sz w:val="32"/>
                <w:szCs w:val="32"/>
                <w:rtl/>
              </w:rPr>
            </w:pPr>
          </w:p>
        </w:tc>
      </w:tr>
    </w:tbl>
    <w:p w14:paraId="7B2C0854" w14:textId="493C1FF4" w:rsidR="00C8165A" w:rsidRPr="00430E0A" w:rsidRDefault="00423CE3" w:rsidP="00C8165A">
      <w:pPr>
        <w:bidi/>
        <w:spacing w:after="0" w:line="240" w:lineRule="auto"/>
        <w:rPr>
          <w:rFonts w:ascii="Arabic Transparent" w:hAnsi="Arabic Transparent" w:cs="Louguiya"/>
          <w:b/>
          <w:bCs/>
          <w:sz w:val="24"/>
          <w:szCs w:val="24"/>
          <w:rtl/>
          <w:lang w:val="en-US"/>
        </w:rPr>
      </w:pPr>
      <w:r w:rsidRPr="00430E0A">
        <w:rPr>
          <w:rFonts w:ascii="Arabic Transparent" w:hAnsi="Arabic Transparent" w:cs="Louguiya"/>
          <w:b/>
          <w:bCs/>
          <w:sz w:val="24"/>
          <w:szCs w:val="24"/>
          <w:u w:val="single"/>
          <w:rtl/>
          <w:lang w:val="en-US"/>
        </w:rPr>
        <w:t>التوزيع</w:t>
      </w:r>
      <w:r w:rsidRPr="00430E0A">
        <w:rPr>
          <w:rFonts w:ascii="Arabic Transparent" w:hAnsi="Arabic Transparent" w:cs="Louguiya"/>
          <w:b/>
          <w:bCs/>
          <w:sz w:val="24"/>
          <w:szCs w:val="24"/>
          <w:rtl/>
          <w:lang w:val="en-US"/>
        </w:rPr>
        <w:t>:</w:t>
      </w:r>
    </w:p>
    <w:p w14:paraId="6348811D" w14:textId="7CC91772"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r w:rsidRPr="00430E0A">
        <w:rPr>
          <w:rFonts w:ascii="Arabic Transparent" w:hAnsi="Arabic Transparent" w:cs="Louguiya"/>
          <w:sz w:val="24"/>
          <w:szCs w:val="24"/>
          <w:rtl/>
          <w:lang w:val="en-US"/>
        </w:rPr>
        <w:t>و.أ.ع</w:t>
      </w:r>
      <w:proofErr w:type="spellEnd"/>
      <w:r w:rsidRPr="00430E0A">
        <w:rPr>
          <w:rFonts w:ascii="Arabic Transparent" w:hAnsi="Arabic Transparent" w:cs="Louguiya"/>
          <w:sz w:val="24"/>
          <w:szCs w:val="24"/>
          <w:rtl/>
          <w:lang w:val="en-US"/>
        </w:rPr>
        <w:t>/</w:t>
      </w:r>
      <w:proofErr w:type="spellStart"/>
      <w:proofErr w:type="gramStart"/>
      <w:r w:rsidRPr="00430E0A">
        <w:rPr>
          <w:rFonts w:ascii="Arabic Transparent" w:hAnsi="Arabic Transparent" w:cs="Louguiya"/>
          <w:sz w:val="24"/>
          <w:szCs w:val="24"/>
          <w:rtl/>
          <w:lang w:val="en-US"/>
        </w:rPr>
        <w:t>ر.ج</w:t>
      </w:r>
      <w:proofErr w:type="spellEnd"/>
      <w:proofErr w:type="gramEnd"/>
      <w:r w:rsidRPr="00430E0A">
        <w:rPr>
          <w:rFonts w:ascii="Arabic Transparent" w:hAnsi="Arabic Transparent" w:cs="Louguiya"/>
          <w:sz w:val="24"/>
          <w:szCs w:val="24"/>
          <w:rtl/>
          <w:lang w:val="en-US"/>
        </w:rPr>
        <w:tab/>
      </w:r>
      <w:r w:rsidRPr="00430E0A">
        <w:rPr>
          <w:rFonts w:ascii="Arabic Transparent" w:hAnsi="Arabic Transparent" w:cs="Louguiya"/>
          <w:sz w:val="24"/>
          <w:szCs w:val="24"/>
          <w:rtl/>
          <w:lang w:val="en-US"/>
        </w:rPr>
        <w:tab/>
        <w:t>3</w:t>
      </w:r>
      <w:r w:rsidR="00423CE3" w:rsidRPr="00430E0A">
        <w:rPr>
          <w:rFonts w:ascii="Arabic Transparent" w:hAnsi="Arabic Transparent" w:cs="Louguiya"/>
          <w:sz w:val="24"/>
          <w:szCs w:val="24"/>
          <w:lang w:val="en-US"/>
        </w:rPr>
        <w:t>0</w:t>
      </w:r>
    </w:p>
    <w:p w14:paraId="6F8E2673" w14:textId="20F7F6C0"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r w:rsidRPr="00430E0A">
        <w:rPr>
          <w:rFonts w:ascii="Arabic Transparent" w:hAnsi="Arabic Transparent" w:cs="Louguiya"/>
          <w:sz w:val="24"/>
          <w:szCs w:val="24"/>
          <w:rtl/>
          <w:lang w:val="en-US"/>
        </w:rPr>
        <w:t>أ.</w:t>
      </w:r>
      <w:proofErr w:type="gramStart"/>
      <w:r w:rsidRPr="00430E0A">
        <w:rPr>
          <w:rFonts w:ascii="Arabic Transparent" w:hAnsi="Arabic Transparent" w:cs="Louguiya"/>
          <w:sz w:val="24"/>
          <w:szCs w:val="24"/>
          <w:rtl/>
          <w:lang w:val="en-US"/>
        </w:rPr>
        <w:t>ع.ح</w:t>
      </w:r>
      <w:proofErr w:type="spellEnd"/>
      <w:proofErr w:type="gramEnd"/>
      <w:r w:rsidRPr="00430E0A">
        <w:rPr>
          <w:rFonts w:ascii="Arabic Transparent" w:hAnsi="Arabic Transparent" w:cs="Louguiya"/>
          <w:sz w:val="24"/>
          <w:szCs w:val="24"/>
          <w:rtl/>
          <w:lang w:val="en-US"/>
        </w:rPr>
        <w:tab/>
      </w:r>
      <w:r w:rsidRPr="00430E0A">
        <w:rPr>
          <w:rFonts w:ascii="Arabic Transparent" w:hAnsi="Arabic Transparent" w:cs="Louguiya"/>
          <w:sz w:val="24"/>
          <w:szCs w:val="24"/>
          <w:rtl/>
          <w:lang w:val="en-US"/>
        </w:rPr>
        <w:tab/>
      </w:r>
      <w:r w:rsidRPr="00430E0A">
        <w:rPr>
          <w:rFonts w:ascii="Arabic Transparent" w:hAnsi="Arabic Transparent" w:cs="Louguiya"/>
          <w:sz w:val="24"/>
          <w:szCs w:val="24"/>
          <w:lang w:val="en-US"/>
        </w:rPr>
        <w:tab/>
      </w:r>
      <w:r w:rsidRPr="00430E0A">
        <w:rPr>
          <w:rFonts w:ascii="Arabic Transparent" w:hAnsi="Arabic Transparent" w:cs="Louguiya"/>
          <w:sz w:val="24"/>
          <w:szCs w:val="24"/>
          <w:rtl/>
          <w:lang w:val="en-US"/>
        </w:rPr>
        <w:t>3</w:t>
      </w:r>
      <w:r w:rsidR="00423CE3" w:rsidRPr="00430E0A">
        <w:rPr>
          <w:rFonts w:ascii="Arabic Transparent" w:hAnsi="Arabic Transparent" w:cs="Louguiya"/>
          <w:sz w:val="24"/>
          <w:szCs w:val="24"/>
          <w:lang w:val="en-US"/>
        </w:rPr>
        <w:t>0</w:t>
      </w:r>
    </w:p>
    <w:p w14:paraId="3B65FFB7" w14:textId="77777777"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r w:rsidRPr="00430E0A">
        <w:rPr>
          <w:rFonts w:ascii="Arabic Transparent" w:hAnsi="Arabic Transparent" w:cs="Louguiya"/>
          <w:sz w:val="24"/>
          <w:szCs w:val="24"/>
          <w:rtl/>
          <w:lang w:val="en-US"/>
        </w:rPr>
        <w:t>و.ص.ب.</w:t>
      </w:r>
      <w:proofErr w:type="gramStart"/>
      <w:r w:rsidRPr="00430E0A">
        <w:rPr>
          <w:rFonts w:ascii="Arabic Transparent" w:hAnsi="Arabic Transparent" w:cs="Louguiya"/>
          <w:sz w:val="24"/>
          <w:szCs w:val="24"/>
          <w:rtl/>
          <w:lang w:val="en-US"/>
        </w:rPr>
        <w:t>ت.م</w:t>
      </w:r>
      <w:proofErr w:type="spellEnd"/>
      <w:proofErr w:type="gramEnd"/>
      <w:r w:rsidRPr="00430E0A">
        <w:rPr>
          <w:rFonts w:ascii="Arabic Transparent" w:hAnsi="Arabic Transparent" w:cs="Louguiya"/>
          <w:sz w:val="24"/>
          <w:szCs w:val="24"/>
          <w:lang w:val="en-US"/>
        </w:rPr>
        <w:tab/>
      </w:r>
      <w:r w:rsidRPr="00430E0A">
        <w:rPr>
          <w:rFonts w:ascii="Arabic Transparent" w:hAnsi="Arabic Transparent" w:cs="Louguiya"/>
          <w:sz w:val="24"/>
          <w:szCs w:val="24"/>
          <w:rtl/>
          <w:lang w:val="en-US"/>
        </w:rPr>
        <w:tab/>
        <w:t>10</w:t>
      </w:r>
    </w:p>
    <w:p w14:paraId="530FE5B9" w14:textId="77777777" w:rsidR="00C8165A" w:rsidRPr="00430E0A" w:rsidRDefault="00C8165A" w:rsidP="00C8165A">
      <w:pPr>
        <w:bidi/>
        <w:spacing w:after="0" w:line="240" w:lineRule="auto"/>
        <w:rPr>
          <w:rFonts w:ascii="Arabic Transparent" w:hAnsi="Arabic Transparent" w:cs="Louguiya"/>
          <w:sz w:val="24"/>
          <w:szCs w:val="24"/>
          <w:rtl/>
          <w:lang w:val="en-US"/>
        </w:rPr>
      </w:pPr>
      <w:proofErr w:type="spellStart"/>
      <w:r w:rsidRPr="00430E0A">
        <w:rPr>
          <w:rFonts w:ascii="Arabic Transparent" w:hAnsi="Arabic Transparent" w:cs="Louguiya"/>
          <w:sz w:val="24"/>
          <w:szCs w:val="24"/>
          <w:rtl/>
          <w:lang w:val="en-US"/>
        </w:rPr>
        <w:t>و.</w:t>
      </w:r>
      <w:proofErr w:type="gramStart"/>
      <w:r w:rsidRPr="00430E0A">
        <w:rPr>
          <w:rFonts w:ascii="Arabic Transparent" w:hAnsi="Arabic Transparent" w:cs="Louguiya"/>
          <w:sz w:val="24"/>
          <w:szCs w:val="24"/>
          <w:rtl/>
          <w:lang w:val="en-US"/>
        </w:rPr>
        <w:t>ت.س</w:t>
      </w:r>
      <w:proofErr w:type="spellEnd"/>
      <w:proofErr w:type="gramEnd"/>
      <w:r w:rsidRPr="00430E0A">
        <w:rPr>
          <w:rFonts w:ascii="Arabic Transparent" w:hAnsi="Arabic Transparent" w:cs="Louguiya"/>
          <w:sz w:val="24"/>
          <w:szCs w:val="24"/>
          <w:rtl/>
          <w:lang w:val="en-US"/>
        </w:rPr>
        <w:tab/>
      </w:r>
      <w:r w:rsidRPr="00430E0A">
        <w:rPr>
          <w:rFonts w:ascii="Arabic Transparent" w:hAnsi="Arabic Transparent" w:cs="Louguiya"/>
          <w:sz w:val="24"/>
          <w:szCs w:val="24"/>
          <w:rtl/>
          <w:lang w:val="en-US"/>
        </w:rPr>
        <w:tab/>
      </w:r>
      <w:r w:rsidRPr="00430E0A">
        <w:rPr>
          <w:rFonts w:ascii="Arabic Transparent" w:hAnsi="Arabic Transparent" w:cs="Louguiya"/>
          <w:sz w:val="24"/>
          <w:szCs w:val="24"/>
          <w:rtl/>
          <w:lang w:val="en-US"/>
        </w:rPr>
        <w:tab/>
        <w:t>10</w:t>
      </w:r>
    </w:p>
    <w:p w14:paraId="23ECC6AC" w14:textId="461F3B31"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r w:rsidRPr="00430E0A">
        <w:rPr>
          <w:rFonts w:ascii="Arabic Transparent" w:hAnsi="Arabic Transparent" w:cs="Louguiya"/>
          <w:sz w:val="24"/>
          <w:szCs w:val="24"/>
          <w:rtl/>
          <w:lang w:val="en-US"/>
        </w:rPr>
        <w:t>و.</w:t>
      </w:r>
      <w:proofErr w:type="gramStart"/>
      <w:r w:rsidRPr="00430E0A">
        <w:rPr>
          <w:rFonts w:ascii="Arabic Transparent" w:hAnsi="Arabic Transparent" w:cs="Louguiya"/>
          <w:sz w:val="24"/>
          <w:szCs w:val="24"/>
          <w:rtl/>
          <w:lang w:val="en-US"/>
        </w:rPr>
        <w:t>ت.ح</w:t>
      </w:r>
      <w:proofErr w:type="spellEnd"/>
      <w:proofErr w:type="gramEnd"/>
      <w:r w:rsidR="00423CE3" w:rsidRPr="00430E0A">
        <w:rPr>
          <w:rFonts w:ascii="Arabic Transparent" w:hAnsi="Arabic Transparent" w:cs="Louguiya"/>
          <w:sz w:val="24"/>
          <w:szCs w:val="24"/>
          <w:lang w:val="en-US"/>
        </w:rPr>
        <w:tab/>
      </w:r>
      <w:r w:rsidR="00430E0A">
        <w:rPr>
          <w:rFonts w:ascii="Arabic Transparent" w:hAnsi="Arabic Transparent" w:cs="Louguiya"/>
          <w:sz w:val="24"/>
          <w:szCs w:val="24"/>
          <w:rtl/>
          <w:lang w:val="en-US"/>
        </w:rPr>
        <w:tab/>
      </w:r>
      <w:r w:rsidRPr="00430E0A">
        <w:rPr>
          <w:rFonts w:ascii="Arabic Transparent" w:hAnsi="Arabic Transparent" w:cs="Louguiya"/>
          <w:sz w:val="24"/>
          <w:szCs w:val="24"/>
          <w:rtl/>
          <w:lang w:val="en-US"/>
        </w:rPr>
        <w:tab/>
        <w:t>10</w:t>
      </w:r>
    </w:p>
    <w:p w14:paraId="4D8E6D81" w14:textId="77777777"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proofErr w:type="gramStart"/>
      <w:r w:rsidRPr="00430E0A">
        <w:rPr>
          <w:rFonts w:ascii="Arabic Transparent" w:hAnsi="Arabic Transparent" w:cs="Louguiya"/>
          <w:sz w:val="24"/>
          <w:szCs w:val="24"/>
          <w:rtl/>
          <w:lang w:val="en-US"/>
        </w:rPr>
        <w:t>و.ص</w:t>
      </w:r>
      <w:proofErr w:type="spellEnd"/>
      <w:proofErr w:type="gramEnd"/>
      <w:r w:rsidRPr="00430E0A">
        <w:rPr>
          <w:rFonts w:ascii="Arabic Transparent" w:hAnsi="Arabic Transparent" w:cs="Louguiya"/>
          <w:sz w:val="24"/>
          <w:szCs w:val="24"/>
          <w:rtl/>
          <w:lang w:val="en-US"/>
        </w:rPr>
        <w:tab/>
      </w:r>
      <w:r w:rsidRPr="00430E0A">
        <w:rPr>
          <w:rFonts w:ascii="Arabic Transparent" w:hAnsi="Arabic Transparent" w:cs="Louguiya"/>
          <w:sz w:val="24"/>
          <w:szCs w:val="24"/>
          <w:rtl/>
          <w:lang w:val="en-US"/>
        </w:rPr>
        <w:tab/>
      </w:r>
      <w:r w:rsidRPr="00430E0A">
        <w:rPr>
          <w:rFonts w:ascii="Arabic Transparent" w:hAnsi="Arabic Transparent" w:cs="Louguiya"/>
          <w:sz w:val="24"/>
          <w:szCs w:val="24"/>
          <w:lang w:val="en-US"/>
        </w:rPr>
        <w:tab/>
      </w:r>
      <w:r w:rsidRPr="00430E0A">
        <w:rPr>
          <w:rFonts w:ascii="Arabic Transparent" w:hAnsi="Arabic Transparent" w:cs="Louguiya"/>
          <w:sz w:val="24"/>
          <w:szCs w:val="24"/>
          <w:rtl/>
          <w:lang w:val="en-US"/>
        </w:rPr>
        <w:t>10</w:t>
      </w:r>
    </w:p>
    <w:p w14:paraId="6C0BD077" w14:textId="44378C46"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ـ جميع القطاعات</w:t>
      </w:r>
      <w:r w:rsidR="00423CE3" w:rsidRPr="00430E0A">
        <w:rPr>
          <w:rFonts w:ascii="Arabic Transparent" w:hAnsi="Arabic Transparent" w:cs="Louguiya"/>
          <w:sz w:val="24"/>
          <w:szCs w:val="24"/>
          <w:lang w:val="en-US"/>
        </w:rPr>
        <w:tab/>
      </w:r>
      <w:r w:rsidRPr="00430E0A">
        <w:rPr>
          <w:rFonts w:ascii="Arabic Transparent" w:hAnsi="Arabic Transparent" w:cs="Louguiya"/>
          <w:sz w:val="24"/>
          <w:szCs w:val="24"/>
          <w:rtl/>
          <w:lang w:val="en-US"/>
        </w:rPr>
        <w:tab/>
        <w:t>30</w:t>
      </w:r>
    </w:p>
    <w:p w14:paraId="1C4966EF" w14:textId="42D6C165"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proofErr w:type="gramStart"/>
      <w:r w:rsidRPr="00430E0A">
        <w:rPr>
          <w:rFonts w:ascii="Arabic Transparent" w:hAnsi="Arabic Transparent" w:cs="Louguiya"/>
          <w:sz w:val="24"/>
          <w:szCs w:val="24"/>
          <w:rtl/>
          <w:lang w:val="en-US"/>
        </w:rPr>
        <w:t>ا.و</w:t>
      </w:r>
      <w:proofErr w:type="spellEnd"/>
      <w:proofErr w:type="gramEnd"/>
      <w:r w:rsidRPr="00430E0A">
        <w:rPr>
          <w:rFonts w:ascii="Arabic Transparent" w:hAnsi="Arabic Transparent" w:cs="Louguiya"/>
          <w:sz w:val="24"/>
          <w:szCs w:val="24"/>
          <w:rtl/>
          <w:lang w:val="en-US"/>
        </w:rPr>
        <w:tab/>
      </w:r>
      <w:r w:rsidR="00423CE3" w:rsidRPr="00430E0A">
        <w:rPr>
          <w:rFonts w:ascii="Arabic Transparent" w:hAnsi="Arabic Transparent" w:cs="Louguiya"/>
          <w:sz w:val="24"/>
          <w:szCs w:val="24"/>
          <w:lang w:val="en-US"/>
        </w:rPr>
        <w:tab/>
      </w:r>
      <w:r w:rsidRPr="00430E0A">
        <w:rPr>
          <w:rFonts w:ascii="Arabic Transparent" w:hAnsi="Arabic Transparent" w:cs="Louguiya"/>
          <w:sz w:val="24"/>
          <w:szCs w:val="24"/>
          <w:rtl/>
          <w:lang w:val="en-US"/>
        </w:rPr>
        <w:tab/>
        <w:t>3</w:t>
      </w:r>
      <w:r w:rsidR="00423CE3" w:rsidRPr="00430E0A">
        <w:rPr>
          <w:rFonts w:ascii="Arabic Transparent" w:hAnsi="Arabic Transparent" w:cs="Louguiya"/>
          <w:sz w:val="24"/>
          <w:szCs w:val="24"/>
          <w:lang w:val="en-US"/>
        </w:rPr>
        <w:t>0</w:t>
      </w:r>
    </w:p>
    <w:p w14:paraId="46FEA27C" w14:textId="499558F0" w:rsidR="00C8165A" w:rsidRPr="00430E0A" w:rsidRDefault="00C8165A" w:rsidP="00C8165A">
      <w:pPr>
        <w:bidi/>
        <w:spacing w:after="0" w:line="240" w:lineRule="auto"/>
        <w:rPr>
          <w:rFonts w:ascii="Arabic Transparent" w:hAnsi="Arabic Transparent" w:cs="Louguiya"/>
          <w:sz w:val="24"/>
          <w:szCs w:val="24"/>
          <w:rtl/>
          <w:lang w:val="en-US"/>
        </w:rPr>
      </w:pPr>
      <w:r w:rsidRPr="00430E0A">
        <w:rPr>
          <w:rFonts w:ascii="Arabic Transparent" w:hAnsi="Arabic Transparent" w:cs="Louguiya"/>
          <w:sz w:val="24"/>
          <w:szCs w:val="24"/>
          <w:rtl/>
          <w:lang w:val="en-US"/>
        </w:rPr>
        <w:t xml:space="preserve">ـ </w:t>
      </w:r>
      <w:proofErr w:type="spellStart"/>
      <w:proofErr w:type="gramStart"/>
      <w:r w:rsidRPr="00430E0A">
        <w:rPr>
          <w:rFonts w:ascii="Arabic Transparent" w:hAnsi="Arabic Transparent" w:cs="Louguiya"/>
          <w:sz w:val="24"/>
          <w:szCs w:val="24"/>
          <w:rtl/>
          <w:lang w:val="en-US"/>
        </w:rPr>
        <w:t>ج.ر</w:t>
      </w:r>
      <w:proofErr w:type="spellEnd"/>
      <w:proofErr w:type="gramEnd"/>
      <w:r w:rsidRPr="00430E0A">
        <w:rPr>
          <w:rFonts w:ascii="Arabic Transparent" w:hAnsi="Arabic Transparent" w:cs="Louguiya"/>
          <w:sz w:val="24"/>
          <w:szCs w:val="24"/>
          <w:rtl/>
          <w:lang w:val="en-US"/>
        </w:rPr>
        <w:tab/>
      </w:r>
      <w:r w:rsidR="00423CE3" w:rsidRPr="00430E0A">
        <w:rPr>
          <w:rFonts w:ascii="Arabic Transparent" w:hAnsi="Arabic Transparent" w:cs="Louguiya"/>
          <w:sz w:val="24"/>
          <w:szCs w:val="24"/>
          <w:lang w:val="en-US"/>
        </w:rPr>
        <w:tab/>
      </w:r>
      <w:r w:rsidRPr="00430E0A">
        <w:rPr>
          <w:rFonts w:ascii="Arabic Transparent" w:hAnsi="Arabic Transparent" w:cs="Louguiya"/>
          <w:sz w:val="24"/>
          <w:szCs w:val="24"/>
          <w:rtl/>
          <w:lang w:val="en-US"/>
        </w:rPr>
        <w:tab/>
        <w:t>3</w:t>
      </w:r>
      <w:r w:rsidR="00423CE3" w:rsidRPr="00430E0A">
        <w:rPr>
          <w:rFonts w:ascii="Arabic Transparent" w:hAnsi="Arabic Transparent" w:cs="Louguiya"/>
          <w:sz w:val="24"/>
          <w:szCs w:val="24"/>
          <w:lang w:val="en-US"/>
        </w:rPr>
        <w:t>0</w:t>
      </w:r>
    </w:p>
    <w:p w14:paraId="25729AB8" w14:textId="77777777" w:rsidR="00C8165A" w:rsidRPr="00430E0A" w:rsidRDefault="00C8165A" w:rsidP="00C8165A">
      <w:pPr>
        <w:bidi/>
        <w:spacing w:after="0" w:line="240" w:lineRule="auto"/>
        <w:jc w:val="both"/>
        <w:rPr>
          <w:rFonts w:ascii="Arabic Transparent" w:hAnsi="Arabic Transparent" w:cs="Louguiya"/>
          <w:sz w:val="24"/>
          <w:szCs w:val="24"/>
          <w:rtl/>
        </w:rPr>
      </w:pPr>
    </w:p>
    <w:sectPr w:rsidR="00C8165A" w:rsidRPr="00430E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C532C" w14:textId="77777777" w:rsidR="001F6C51" w:rsidRDefault="001F6C51" w:rsidP="00BA6CC2">
      <w:pPr>
        <w:spacing w:after="0" w:line="240" w:lineRule="auto"/>
      </w:pPr>
      <w:r>
        <w:separator/>
      </w:r>
    </w:p>
  </w:endnote>
  <w:endnote w:type="continuationSeparator" w:id="0">
    <w:p w14:paraId="15B7E78D" w14:textId="77777777" w:rsidR="001F6C51" w:rsidRDefault="001F6C51" w:rsidP="00BA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lyphLessFont">
    <w:altName w:val="Times New Roman"/>
    <w:panose1 w:val="020B0604020202020204"/>
    <w:charset w:val="FE"/>
    <w:family w:val="auto"/>
    <w:notTrueType/>
    <w:pitch w:val="default"/>
    <w:sig w:usb0="00000003"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uguiya">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497021869"/>
      <w:docPartObj>
        <w:docPartGallery w:val="Page Numbers (Bottom of Page)"/>
        <w:docPartUnique/>
      </w:docPartObj>
    </w:sdtPr>
    <w:sdtContent>
      <w:p w14:paraId="0B54365C" w14:textId="49BA202D" w:rsidR="00BA6CC2" w:rsidRPr="004A0832" w:rsidRDefault="00BA6CC2" w:rsidP="004A0832">
        <w:pPr>
          <w:pStyle w:val="Pieddepage"/>
          <w:jc w:val="center"/>
          <w:rPr>
            <w:sz w:val="28"/>
            <w:szCs w:val="28"/>
          </w:rPr>
        </w:pPr>
        <w:r w:rsidRPr="004A0832">
          <w:rPr>
            <w:sz w:val="28"/>
            <w:szCs w:val="28"/>
          </w:rPr>
          <w:fldChar w:fldCharType="begin"/>
        </w:r>
        <w:r w:rsidRPr="004A0832">
          <w:rPr>
            <w:sz w:val="28"/>
            <w:szCs w:val="28"/>
          </w:rPr>
          <w:instrText>PAGE   \* MERGEFORMAT</w:instrText>
        </w:r>
        <w:r w:rsidRPr="004A0832">
          <w:rPr>
            <w:sz w:val="28"/>
            <w:szCs w:val="28"/>
          </w:rPr>
          <w:fldChar w:fldCharType="separate"/>
        </w:r>
        <w:r w:rsidRPr="004A0832">
          <w:rPr>
            <w:sz w:val="28"/>
            <w:szCs w:val="28"/>
          </w:rPr>
          <w:t>2</w:t>
        </w:r>
        <w:r w:rsidRPr="004A0832">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EE0F3" w14:textId="77777777" w:rsidR="001F6C51" w:rsidRDefault="001F6C51" w:rsidP="00BA6CC2">
      <w:pPr>
        <w:spacing w:after="0" w:line="240" w:lineRule="auto"/>
      </w:pPr>
      <w:r>
        <w:separator/>
      </w:r>
    </w:p>
  </w:footnote>
  <w:footnote w:type="continuationSeparator" w:id="0">
    <w:p w14:paraId="202EC148" w14:textId="77777777" w:rsidR="001F6C51" w:rsidRDefault="001F6C51" w:rsidP="00BA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874"/>
    <w:multiLevelType w:val="hybridMultilevel"/>
    <w:tmpl w:val="F4807D76"/>
    <w:lvl w:ilvl="0" w:tplc="04E8BA1A">
      <w:numFmt w:val="bullet"/>
      <w:lvlText w:val="-"/>
      <w:lvlJc w:val="left"/>
      <w:pPr>
        <w:ind w:left="720" w:hanging="360"/>
      </w:pPr>
      <w:rPr>
        <w:rFonts w:ascii="Bookman Old Style" w:eastAsiaTheme="minorHAnsi" w:hAnsi="Bookman Old Style" w:cs="GlyphLess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771AE"/>
    <w:multiLevelType w:val="hybridMultilevel"/>
    <w:tmpl w:val="2D047FFC"/>
    <w:lvl w:ilvl="0" w:tplc="6CE28E28">
      <w:numFmt w:val="bullet"/>
      <w:lvlText w:val="-"/>
      <w:lvlJc w:val="left"/>
      <w:pPr>
        <w:tabs>
          <w:tab w:val="num" w:pos="825"/>
        </w:tabs>
        <w:ind w:left="825" w:hanging="465"/>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56F6"/>
    <w:multiLevelType w:val="hybridMultilevel"/>
    <w:tmpl w:val="3D96261E"/>
    <w:lvl w:ilvl="0" w:tplc="0E400280">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9102A50"/>
    <w:multiLevelType w:val="hybridMultilevel"/>
    <w:tmpl w:val="FA3A12DC"/>
    <w:lvl w:ilvl="0" w:tplc="BF7C9B6C">
      <w:numFmt w:val="bullet"/>
      <w:lvlText w:val="-"/>
      <w:lvlJc w:val="left"/>
      <w:pPr>
        <w:ind w:left="1428" w:hanging="360"/>
      </w:pPr>
      <w:rPr>
        <w:rFonts w:ascii="Calibri" w:eastAsiaTheme="minorHAnsi" w:hAnsi="Calibri" w:cs="Calibri" w:hint="default"/>
        <w:sz w:val="22"/>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804543106">
    <w:abstractNumId w:val="2"/>
  </w:num>
  <w:num w:numId="2" w16cid:durableId="1619871141">
    <w:abstractNumId w:val="3"/>
  </w:num>
  <w:num w:numId="3" w16cid:durableId="391198566">
    <w:abstractNumId w:val="0"/>
  </w:num>
  <w:num w:numId="4" w16cid:durableId="28288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3E"/>
    <w:rsid w:val="00022B46"/>
    <w:rsid w:val="00031802"/>
    <w:rsid w:val="0003258E"/>
    <w:rsid w:val="00034704"/>
    <w:rsid w:val="00051DD3"/>
    <w:rsid w:val="00055763"/>
    <w:rsid w:val="00060072"/>
    <w:rsid w:val="000958E8"/>
    <w:rsid w:val="0009784C"/>
    <w:rsid w:val="000B07C2"/>
    <w:rsid w:val="000B4E3E"/>
    <w:rsid w:val="000D2580"/>
    <w:rsid w:val="000E304C"/>
    <w:rsid w:val="000F1316"/>
    <w:rsid w:val="00103760"/>
    <w:rsid w:val="001163A1"/>
    <w:rsid w:val="00140979"/>
    <w:rsid w:val="00151E87"/>
    <w:rsid w:val="00184592"/>
    <w:rsid w:val="00185B44"/>
    <w:rsid w:val="00192948"/>
    <w:rsid w:val="001A5185"/>
    <w:rsid w:val="001A61BC"/>
    <w:rsid w:val="001B46A3"/>
    <w:rsid w:val="001D3FA5"/>
    <w:rsid w:val="001D5D0C"/>
    <w:rsid w:val="001F55DA"/>
    <w:rsid w:val="001F6C51"/>
    <w:rsid w:val="002064C1"/>
    <w:rsid w:val="00234596"/>
    <w:rsid w:val="00244057"/>
    <w:rsid w:val="002450F0"/>
    <w:rsid w:val="00245DCA"/>
    <w:rsid w:val="00246447"/>
    <w:rsid w:val="00287AEF"/>
    <w:rsid w:val="002A1B9D"/>
    <w:rsid w:val="002B0CA6"/>
    <w:rsid w:val="002C18B0"/>
    <w:rsid w:val="002C433E"/>
    <w:rsid w:val="002D3D3F"/>
    <w:rsid w:val="003172E7"/>
    <w:rsid w:val="0034707D"/>
    <w:rsid w:val="003543CF"/>
    <w:rsid w:val="003861FA"/>
    <w:rsid w:val="00397D7F"/>
    <w:rsid w:val="00397F91"/>
    <w:rsid w:val="003A14E4"/>
    <w:rsid w:val="003A261B"/>
    <w:rsid w:val="003C5515"/>
    <w:rsid w:val="003D41DD"/>
    <w:rsid w:val="003E1705"/>
    <w:rsid w:val="003E39EE"/>
    <w:rsid w:val="003E3E7B"/>
    <w:rsid w:val="003E50DA"/>
    <w:rsid w:val="003F1023"/>
    <w:rsid w:val="003F1537"/>
    <w:rsid w:val="00423CE3"/>
    <w:rsid w:val="00430E0A"/>
    <w:rsid w:val="00431DA7"/>
    <w:rsid w:val="0045582A"/>
    <w:rsid w:val="00466310"/>
    <w:rsid w:val="00466647"/>
    <w:rsid w:val="004743D3"/>
    <w:rsid w:val="00487C93"/>
    <w:rsid w:val="004A0832"/>
    <w:rsid w:val="004A6550"/>
    <w:rsid w:val="004E0ED9"/>
    <w:rsid w:val="004E5937"/>
    <w:rsid w:val="00511997"/>
    <w:rsid w:val="0051497E"/>
    <w:rsid w:val="00533AAC"/>
    <w:rsid w:val="005679D0"/>
    <w:rsid w:val="00572621"/>
    <w:rsid w:val="0059029D"/>
    <w:rsid w:val="005928C2"/>
    <w:rsid w:val="005B6048"/>
    <w:rsid w:val="005C4258"/>
    <w:rsid w:val="005F2EE4"/>
    <w:rsid w:val="005F6767"/>
    <w:rsid w:val="0065671B"/>
    <w:rsid w:val="006624BA"/>
    <w:rsid w:val="0067169D"/>
    <w:rsid w:val="0069047D"/>
    <w:rsid w:val="00693274"/>
    <w:rsid w:val="006A00F0"/>
    <w:rsid w:val="006B5116"/>
    <w:rsid w:val="006C2226"/>
    <w:rsid w:val="006D1BDD"/>
    <w:rsid w:val="006D5179"/>
    <w:rsid w:val="006D74AA"/>
    <w:rsid w:val="006E6F2C"/>
    <w:rsid w:val="00700A93"/>
    <w:rsid w:val="007029BF"/>
    <w:rsid w:val="007064C2"/>
    <w:rsid w:val="007074D7"/>
    <w:rsid w:val="00726E7D"/>
    <w:rsid w:val="00733FD8"/>
    <w:rsid w:val="00784E23"/>
    <w:rsid w:val="007910A8"/>
    <w:rsid w:val="00797409"/>
    <w:rsid w:val="007A5D4A"/>
    <w:rsid w:val="007B1077"/>
    <w:rsid w:val="007D68F4"/>
    <w:rsid w:val="007E0D19"/>
    <w:rsid w:val="007F2857"/>
    <w:rsid w:val="008161D2"/>
    <w:rsid w:val="0082288E"/>
    <w:rsid w:val="008540E9"/>
    <w:rsid w:val="008A15BB"/>
    <w:rsid w:val="008A7B8E"/>
    <w:rsid w:val="008E6D6D"/>
    <w:rsid w:val="00910E3D"/>
    <w:rsid w:val="00930BA5"/>
    <w:rsid w:val="009347AE"/>
    <w:rsid w:val="00943F81"/>
    <w:rsid w:val="00977FAD"/>
    <w:rsid w:val="00981C4E"/>
    <w:rsid w:val="00981F62"/>
    <w:rsid w:val="00983A80"/>
    <w:rsid w:val="00991928"/>
    <w:rsid w:val="0099226F"/>
    <w:rsid w:val="009B0BA2"/>
    <w:rsid w:val="009B6483"/>
    <w:rsid w:val="009D0FAB"/>
    <w:rsid w:val="009D69EF"/>
    <w:rsid w:val="009F7E73"/>
    <w:rsid w:val="00A14CB4"/>
    <w:rsid w:val="00A3440A"/>
    <w:rsid w:val="00A3694E"/>
    <w:rsid w:val="00A57F0B"/>
    <w:rsid w:val="00A844C0"/>
    <w:rsid w:val="00A84CC5"/>
    <w:rsid w:val="00A92978"/>
    <w:rsid w:val="00A92E08"/>
    <w:rsid w:val="00AA7786"/>
    <w:rsid w:val="00AB69CD"/>
    <w:rsid w:val="00AC589F"/>
    <w:rsid w:val="00AE0CC6"/>
    <w:rsid w:val="00AE68E1"/>
    <w:rsid w:val="00B07A9E"/>
    <w:rsid w:val="00B15314"/>
    <w:rsid w:val="00B31CEF"/>
    <w:rsid w:val="00B32AAE"/>
    <w:rsid w:val="00B414F7"/>
    <w:rsid w:val="00B53A0E"/>
    <w:rsid w:val="00B9009E"/>
    <w:rsid w:val="00BA6A5B"/>
    <w:rsid w:val="00BA6CC2"/>
    <w:rsid w:val="00BB04D4"/>
    <w:rsid w:val="00BC1855"/>
    <w:rsid w:val="00BD0573"/>
    <w:rsid w:val="00BD152E"/>
    <w:rsid w:val="00BE6702"/>
    <w:rsid w:val="00BF38A0"/>
    <w:rsid w:val="00BF3A1A"/>
    <w:rsid w:val="00BF5918"/>
    <w:rsid w:val="00C21794"/>
    <w:rsid w:val="00C37702"/>
    <w:rsid w:val="00C45DC6"/>
    <w:rsid w:val="00C54A25"/>
    <w:rsid w:val="00C749DF"/>
    <w:rsid w:val="00C75235"/>
    <w:rsid w:val="00C758B5"/>
    <w:rsid w:val="00C8165A"/>
    <w:rsid w:val="00CC3FAC"/>
    <w:rsid w:val="00CC4F65"/>
    <w:rsid w:val="00CC59C3"/>
    <w:rsid w:val="00D06512"/>
    <w:rsid w:val="00D15912"/>
    <w:rsid w:val="00D30E12"/>
    <w:rsid w:val="00D36EB4"/>
    <w:rsid w:val="00D40E87"/>
    <w:rsid w:val="00D50CF0"/>
    <w:rsid w:val="00D562E6"/>
    <w:rsid w:val="00D56FF0"/>
    <w:rsid w:val="00D8647A"/>
    <w:rsid w:val="00D86564"/>
    <w:rsid w:val="00D96B28"/>
    <w:rsid w:val="00D96E5A"/>
    <w:rsid w:val="00DA35A1"/>
    <w:rsid w:val="00DC72E3"/>
    <w:rsid w:val="00DF1EFF"/>
    <w:rsid w:val="00DF22E6"/>
    <w:rsid w:val="00E13F25"/>
    <w:rsid w:val="00E237A5"/>
    <w:rsid w:val="00E405B7"/>
    <w:rsid w:val="00E46044"/>
    <w:rsid w:val="00E464C6"/>
    <w:rsid w:val="00E60D68"/>
    <w:rsid w:val="00E754E1"/>
    <w:rsid w:val="00E84358"/>
    <w:rsid w:val="00E86170"/>
    <w:rsid w:val="00E90852"/>
    <w:rsid w:val="00EA1427"/>
    <w:rsid w:val="00EA4028"/>
    <w:rsid w:val="00EB2B53"/>
    <w:rsid w:val="00EF44AE"/>
    <w:rsid w:val="00EF7E99"/>
    <w:rsid w:val="00F00EE5"/>
    <w:rsid w:val="00F028E3"/>
    <w:rsid w:val="00F10151"/>
    <w:rsid w:val="00F12B1E"/>
    <w:rsid w:val="00F25608"/>
    <w:rsid w:val="00F27A98"/>
    <w:rsid w:val="00F3157C"/>
    <w:rsid w:val="00F66542"/>
    <w:rsid w:val="00F67440"/>
    <w:rsid w:val="00F9259F"/>
    <w:rsid w:val="00F95E2B"/>
    <w:rsid w:val="00F97128"/>
    <w:rsid w:val="00FA61AD"/>
    <w:rsid w:val="00FC01C0"/>
    <w:rsid w:val="00FD215D"/>
    <w:rsid w:val="00FD5298"/>
    <w:rsid w:val="00FE68DC"/>
    <w:rsid w:val="00FF4D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73F12"/>
  <w15:chartTrackingRefBased/>
  <w15:docId w15:val="{C98120CA-E7F0-4B3B-B492-349ECA12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 list,1st level - Bullet List Paragraph,Paragrafo elenco,List Paragraph1,List Paragraph11,Paragraphe de liste 2,Normal bullet 2,Bullet list,Numbered List,Lettre d'introduction,Paragraph,Bullet EY,Normal bullet 21,Bullet List"/>
    <w:basedOn w:val="Normal"/>
    <w:link w:val="ParagraphedelisteCar"/>
    <w:uiPriority w:val="34"/>
    <w:qFormat/>
    <w:rsid w:val="000B4E3E"/>
    <w:pPr>
      <w:ind w:left="720"/>
      <w:contextualSpacing/>
    </w:pPr>
  </w:style>
  <w:style w:type="paragraph" w:styleId="Titre">
    <w:name w:val="Title"/>
    <w:basedOn w:val="Normal"/>
    <w:link w:val="TitreCar"/>
    <w:qFormat/>
    <w:rsid w:val="00511997"/>
    <w:pPr>
      <w:spacing w:after="0" w:line="240" w:lineRule="auto"/>
      <w:ind w:left="360" w:hanging="360"/>
      <w:jc w:val="center"/>
    </w:pPr>
    <w:rPr>
      <w:rFonts w:ascii="Arial" w:eastAsia="Times New Roman" w:hAnsi="Arial" w:cs="Arial"/>
      <w:b/>
      <w:bCs/>
      <w:sz w:val="24"/>
      <w:szCs w:val="19"/>
      <w:lang w:eastAsia="fr-FR"/>
    </w:rPr>
  </w:style>
  <w:style w:type="character" w:customStyle="1" w:styleId="TitreCar">
    <w:name w:val="Titre Car"/>
    <w:basedOn w:val="Policepardfaut"/>
    <w:link w:val="Titre"/>
    <w:rsid w:val="00511997"/>
    <w:rPr>
      <w:rFonts w:ascii="Arial" w:eastAsia="Times New Roman" w:hAnsi="Arial" w:cs="Arial"/>
      <w:b/>
      <w:bCs/>
      <w:sz w:val="24"/>
      <w:szCs w:val="19"/>
      <w:lang w:eastAsia="fr-FR"/>
    </w:rPr>
  </w:style>
  <w:style w:type="paragraph" w:styleId="Sous-titre">
    <w:name w:val="Subtitle"/>
    <w:basedOn w:val="Normal"/>
    <w:link w:val="Sous-titreCar"/>
    <w:qFormat/>
    <w:rsid w:val="00511997"/>
    <w:pPr>
      <w:spacing w:after="0" w:line="240" w:lineRule="auto"/>
      <w:ind w:left="360" w:hanging="360"/>
      <w:jc w:val="center"/>
    </w:pPr>
    <w:rPr>
      <w:rFonts w:ascii="Arial" w:eastAsia="Times New Roman" w:hAnsi="Arial" w:cs="Arial"/>
      <w:b/>
      <w:bCs/>
      <w:szCs w:val="19"/>
      <w:lang w:eastAsia="fr-FR"/>
    </w:rPr>
  </w:style>
  <w:style w:type="character" w:customStyle="1" w:styleId="Sous-titreCar">
    <w:name w:val="Sous-titre Car"/>
    <w:basedOn w:val="Policepardfaut"/>
    <w:link w:val="Sous-titre"/>
    <w:rsid w:val="00511997"/>
    <w:rPr>
      <w:rFonts w:ascii="Arial" w:eastAsia="Times New Roman" w:hAnsi="Arial" w:cs="Arial"/>
      <w:b/>
      <w:bCs/>
      <w:szCs w:val="19"/>
      <w:lang w:eastAsia="fr-FR"/>
    </w:rPr>
  </w:style>
  <w:style w:type="character" w:customStyle="1" w:styleId="ParagraphedelisteCar">
    <w:name w:val="Paragraphe de liste Car"/>
    <w:aliases w:val="Reference list Car,1st level - Bullet List Paragraph Car,Paragrafo elenco Car,List Paragraph1 Car,List Paragraph11 Car,Paragraphe de liste 2 Car,Normal bullet 2 Car,Bullet list Car,Numbered List Car,Lettre d'introduction Car"/>
    <w:link w:val="Paragraphedeliste"/>
    <w:uiPriority w:val="34"/>
    <w:qFormat/>
    <w:rsid w:val="00981C4E"/>
  </w:style>
  <w:style w:type="character" w:styleId="Lienhypertexte">
    <w:name w:val="Hyperlink"/>
    <w:uiPriority w:val="99"/>
    <w:rsid w:val="00C45DC6"/>
    <w:rPr>
      <w:color w:val="0000FF"/>
      <w:u w:val="single"/>
    </w:rPr>
  </w:style>
  <w:style w:type="paragraph" w:styleId="TM1">
    <w:name w:val="toc 1"/>
    <w:basedOn w:val="Normal"/>
    <w:next w:val="Normal"/>
    <w:autoRedefine/>
    <w:uiPriority w:val="39"/>
    <w:unhideWhenUsed/>
    <w:qFormat/>
    <w:rsid w:val="00C45DC6"/>
    <w:pPr>
      <w:tabs>
        <w:tab w:val="right" w:leader="dot" w:pos="9396"/>
      </w:tabs>
      <w:spacing w:before="120" w:after="0" w:line="240" w:lineRule="auto"/>
      <w:jc w:val="both"/>
    </w:pPr>
    <w:rPr>
      <w:rFonts w:eastAsia="Times New Roman" w:cs="Times New Roman"/>
      <w:b/>
      <w:bCs/>
      <w:sz w:val="24"/>
      <w:szCs w:val="24"/>
      <w:lang w:eastAsia="fr-FR"/>
    </w:rPr>
  </w:style>
  <w:style w:type="character" w:styleId="Lienhypertextesuivivisit">
    <w:name w:val="FollowedHyperlink"/>
    <w:basedOn w:val="Policepardfaut"/>
    <w:uiPriority w:val="99"/>
    <w:semiHidden/>
    <w:unhideWhenUsed/>
    <w:rsid w:val="00C45DC6"/>
    <w:rPr>
      <w:color w:val="954F72" w:themeColor="followedHyperlink"/>
      <w:u w:val="single"/>
    </w:rPr>
  </w:style>
  <w:style w:type="character" w:styleId="Textedelespacerserv">
    <w:name w:val="Placeholder Text"/>
    <w:basedOn w:val="Policepardfaut"/>
    <w:uiPriority w:val="99"/>
    <w:semiHidden/>
    <w:rsid w:val="00700A93"/>
    <w:rPr>
      <w:color w:val="666666"/>
    </w:rPr>
  </w:style>
  <w:style w:type="paragraph" w:styleId="En-tte">
    <w:name w:val="header"/>
    <w:basedOn w:val="Normal"/>
    <w:link w:val="En-tteCar"/>
    <w:uiPriority w:val="99"/>
    <w:unhideWhenUsed/>
    <w:rsid w:val="00BA6CC2"/>
    <w:pPr>
      <w:tabs>
        <w:tab w:val="center" w:pos="4536"/>
        <w:tab w:val="right" w:pos="9072"/>
      </w:tabs>
      <w:spacing w:after="0" w:line="240" w:lineRule="auto"/>
    </w:pPr>
  </w:style>
  <w:style w:type="character" w:customStyle="1" w:styleId="En-tteCar">
    <w:name w:val="En-tête Car"/>
    <w:basedOn w:val="Policepardfaut"/>
    <w:link w:val="En-tte"/>
    <w:uiPriority w:val="99"/>
    <w:rsid w:val="00BA6CC2"/>
  </w:style>
  <w:style w:type="paragraph" w:styleId="Pieddepage">
    <w:name w:val="footer"/>
    <w:basedOn w:val="Normal"/>
    <w:link w:val="PieddepageCar"/>
    <w:uiPriority w:val="99"/>
    <w:unhideWhenUsed/>
    <w:rsid w:val="00BA6C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CC2"/>
  </w:style>
  <w:style w:type="paragraph" w:styleId="Textedebulles">
    <w:name w:val="Balloon Text"/>
    <w:basedOn w:val="Normal"/>
    <w:link w:val="TextedebullesCar"/>
    <w:uiPriority w:val="99"/>
    <w:semiHidden/>
    <w:unhideWhenUsed/>
    <w:rsid w:val="00E13F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F25"/>
    <w:rPr>
      <w:rFonts w:ascii="Segoe UI" w:hAnsi="Segoe UI" w:cs="Segoe UI"/>
      <w:sz w:val="18"/>
      <w:szCs w:val="18"/>
    </w:rPr>
  </w:style>
  <w:style w:type="character" w:styleId="lev">
    <w:name w:val="Strong"/>
    <w:basedOn w:val="Policepardfaut"/>
    <w:uiPriority w:val="22"/>
    <w:qFormat/>
    <w:rsid w:val="001D5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1086</Words>
  <Characters>5974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Mohamed Lemine</cp:lastModifiedBy>
  <cp:revision>21</cp:revision>
  <cp:lastPrinted>2025-06-22T13:07:00Z</cp:lastPrinted>
  <dcterms:created xsi:type="dcterms:W3CDTF">2025-06-05T09:03:00Z</dcterms:created>
  <dcterms:modified xsi:type="dcterms:W3CDTF">2025-06-30T20:23:00Z</dcterms:modified>
</cp:coreProperties>
</file>